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3F32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  <w:gridCol w:w="1978"/>
      </w:tblGrid>
      <w:tr w:rsidR="00826973" w:rsidRPr="000A03D7" w:rsidTr="000858B3">
        <w:tc>
          <w:tcPr>
            <w:tcW w:w="3258" w:type="dxa"/>
          </w:tcPr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657A8FF9" wp14:editId="29F2235E">
                  <wp:extent cx="1384814" cy="982947"/>
                  <wp:effectExtent l="0" t="0" r="6350" b="8255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63" cy="101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DC5397" w:rsidRPr="00280607" w:rsidRDefault="00DC5397" w:rsidP="00DC5397">
            <w:pPr>
              <w:jc w:val="right"/>
              <w:rPr>
                <w:noProof/>
                <w:sz w:val="12"/>
                <w:lang w:eastAsia="ca-ES"/>
              </w:rPr>
            </w:pPr>
          </w:p>
          <w:p w:rsidR="00DC5397" w:rsidRPr="000A03D7" w:rsidRDefault="00DC5397" w:rsidP="00DC539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</w:tcPr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E227F" w:rsidRDefault="00DE227F">
      <w:pPr>
        <w:rPr>
          <w:rFonts w:ascii="Times New Roman" w:hAnsi="Times New Roman" w:cs="Times New Roman"/>
          <w:b/>
          <w:sz w:val="24"/>
          <w:szCs w:val="24"/>
        </w:rPr>
      </w:pPr>
    </w:p>
    <w:p w:rsidR="004176B1" w:rsidRDefault="00E07C0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 Marilyn Monroe més íntima en una exposició de fotografies a la Filmoteca</w:t>
      </w:r>
    </w:p>
    <w:p w:rsidR="00BF280B" w:rsidRDefault="00BF280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04DE7" w:rsidRDefault="00E07C00" w:rsidP="00DC5397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‘</w:t>
      </w:r>
      <w:r w:rsidRPr="00E07C00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Marilyn Monroe by Milton H. Greene. The 50 sessions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’</w:t>
      </w:r>
      <w:r w:rsidRPr="00E07C00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recull una selecció del treball que va fer amb el seu fotògraf de capçalera al llarg de cinc anys</w:t>
      </w:r>
    </w:p>
    <w:p w:rsidR="005D6D02" w:rsidRPr="005D6D02" w:rsidRDefault="005D6D02" w:rsidP="005D6D02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La mostra</w:t>
      </w:r>
      <w:r w:rsid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, comissariada per </w:t>
      </w:r>
      <w:r w:rsidR="00975D86" w:rsidRP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Cristina Carrillo de Albornoz</w:t>
      </w:r>
      <w:r w:rsid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s’acompanya de l’audioguia ‘</w:t>
      </w:r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Mirades: cinema, imaginaris i poder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’</w:t>
      </w:r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, </w:t>
      </w:r>
      <w:r w:rsid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amb reflexions sobre les fotografies des dels </w:t>
      </w:r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àmbit</w:t>
      </w:r>
      <w:r w:rsid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s</w:t>
      </w:r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del cine</w:t>
      </w:r>
      <w:r w:rsidR="00975D8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ma, les ciències socials, l’art o</w:t>
      </w:r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l’activisme</w:t>
      </w:r>
      <w:bookmarkStart w:id="0" w:name="_GoBack"/>
      <w:bookmarkEnd w:id="0"/>
      <w:r w:rsidRPr="005D6D02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</w:t>
      </w:r>
    </w:p>
    <w:p w:rsidR="00BF280B" w:rsidRDefault="00E07C00" w:rsidP="00DC5397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Una retrospectiva amb els millors treballs de l’actriu complementa l’exposició</w:t>
      </w:r>
    </w:p>
    <w:p w:rsidR="00826973" w:rsidRDefault="00FF1DD6" w:rsidP="00DC5397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172D9FF1" wp14:editId="4C5DAF86">
            <wp:simplePos x="0" y="0"/>
            <wp:positionH relativeFrom="margin">
              <wp:posOffset>-635</wp:posOffset>
            </wp:positionH>
            <wp:positionV relativeFrom="paragraph">
              <wp:posOffset>288290</wp:posOffset>
            </wp:positionV>
            <wp:extent cx="2451100" cy="3561715"/>
            <wp:effectExtent l="0" t="0" r="6350" b="63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ll Monro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C00" w:rsidRPr="00DA63F0" w:rsidRDefault="00E07C00" w:rsidP="00FF1DD6">
      <w:pPr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>La fotogènia irresistible de Marilyn Monroe la va fer objecte de desig dels millors fotògrafs de l’època, que van contribuir a fer d’ella la icona suprema de la cultura pop i de la societat de l’espectacle.</w:t>
      </w:r>
      <w:r w:rsidR="0079120D">
        <w:rPr>
          <w:rFonts w:ascii="Times New Roman" w:hAnsi="Times New Roman" w:cs="Times New Roman"/>
          <w:sz w:val="24"/>
          <w:szCs w:val="24"/>
        </w:rPr>
        <w:t xml:space="preserve"> </w:t>
      </w:r>
      <w:r w:rsidRPr="00DA63F0">
        <w:rPr>
          <w:rFonts w:ascii="Times New Roman" w:hAnsi="Times New Roman" w:cs="Times New Roman"/>
          <w:sz w:val="24"/>
          <w:szCs w:val="24"/>
        </w:rPr>
        <w:t xml:space="preserve">Retratistes de la talla de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Bern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Stern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, Richard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Avedon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, Henri Cartier-Bresson,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Arnold o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Cecil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Beaton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la van posar sota els seus focus, però va ser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Milton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H. Greene amb qui més i millor va connectar.</w:t>
      </w:r>
      <w:r w:rsidR="00FF1DD6">
        <w:rPr>
          <w:rFonts w:ascii="Times New Roman" w:hAnsi="Times New Roman" w:cs="Times New Roman"/>
          <w:sz w:val="24"/>
          <w:szCs w:val="24"/>
        </w:rPr>
        <w:t xml:space="preserve"> Greene </w:t>
      </w:r>
      <w:r w:rsidR="00FF1DD6">
        <w:rPr>
          <w:rFonts w:ascii="Times New Roman" w:hAnsi="Times New Roman" w:cs="Times New Roman"/>
          <w:bCs/>
          <w:sz w:val="24"/>
          <w:szCs w:val="24"/>
        </w:rPr>
        <w:t>v</w:t>
      </w:r>
      <w:r w:rsidR="00FF1DD6" w:rsidRPr="00DA63F0">
        <w:rPr>
          <w:rFonts w:ascii="Times New Roman" w:hAnsi="Times New Roman" w:cs="Times New Roman"/>
          <w:bCs/>
          <w:sz w:val="24"/>
          <w:szCs w:val="24"/>
        </w:rPr>
        <w:t>a ser un dels primers i millors fotògrafs que treballava en la primera època de la fotografia en color.</w:t>
      </w:r>
      <w:r w:rsidR="00FF1DD6">
        <w:rPr>
          <w:rFonts w:ascii="Times New Roman" w:hAnsi="Times New Roman" w:cs="Times New Roman"/>
          <w:bCs/>
          <w:sz w:val="24"/>
          <w:szCs w:val="24"/>
        </w:rPr>
        <w:t xml:space="preserve"> A banda de la seva estreta col·laboració amb Monroe, </w:t>
      </w:r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també va treballar amb moltes altres estrelles, com Elizabeth Taylor, Frank Sinatra,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Sammy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 Davis Jr., Audrey Hepburn,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Grace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 Kelly,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Dizzy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Gillespie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Judy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F1DD6" w:rsidRPr="00DA63F0">
        <w:rPr>
          <w:rFonts w:ascii="Times New Roman" w:hAnsi="Times New Roman" w:cs="Times New Roman"/>
          <w:bCs/>
          <w:sz w:val="24"/>
          <w:szCs w:val="24"/>
        </w:rPr>
        <w:t>Garland</w:t>
      </w:r>
      <w:proofErr w:type="spellEnd"/>
      <w:r w:rsidR="00FF1DD6" w:rsidRPr="00DA63F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FF1DD6">
        <w:rPr>
          <w:rFonts w:ascii="Times New Roman" w:hAnsi="Times New Roman" w:cs="Times New Roman"/>
          <w:bCs/>
          <w:sz w:val="24"/>
          <w:szCs w:val="24"/>
        </w:rPr>
        <w:t>Marlene</w:t>
      </w:r>
      <w:proofErr w:type="spellEnd"/>
      <w:r w:rsidR="00FF1DD6">
        <w:rPr>
          <w:rFonts w:ascii="Times New Roman" w:hAnsi="Times New Roman" w:cs="Times New Roman"/>
          <w:bCs/>
          <w:sz w:val="24"/>
          <w:szCs w:val="24"/>
        </w:rPr>
        <w:t xml:space="preserve"> Dietrich, sempre aconseguint extreure la seva cara més autèntica. </w:t>
      </w:r>
    </w:p>
    <w:p w:rsidR="00E07C00" w:rsidRDefault="00E07C00" w:rsidP="00E07C00">
      <w:pPr>
        <w:ind w:right="-143"/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 xml:space="preserve">L’exposició </w:t>
      </w:r>
      <w:r w:rsidR="005D6D02" w:rsidRPr="005D6D02">
        <w:rPr>
          <w:rFonts w:ascii="Times New Roman" w:hAnsi="Times New Roman" w:cs="Times New Roman"/>
          <w:i/>
          <w:sz w:val="24"/>
          <w:szCs w:val="24"/>
        </w:rPr>
        <w:t xml:space="preserve">Marilyn Monroe </w:t>
      </w:r>
      <w:proofErr w:type="spellStart"/>
      <w:r w:rsidR="005D6D02" w:rsidRPr="005D6D02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5D6D02" w:rsidRPr="005D6D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D02" w:rsidRPr="005D6D02">
        <w:rPr>
          <w:rFonts w:ascii="Times New Roman" w:hAnsi="Times New Roman" w:cs="Times New Roman"/>
          <w:i/>
          <w:sz w:val="24"/>
          <w:szCs w:val="24"/>
        </w:rPr>
        <w:t>Milton</w:t>
      </w:r>
      <w:proofErr w:type="spellEnd"/>
      <w:r w:rsidR="005D6D02" w:rsidRPr="005D6D02">
        <w:rPr>
          <w:rFonts w:ascii="Times New Roman" w:hAnsi="Times New Roman" w:cs="Times New Roman"/>
          <w:i/>
          <w:sz w:val="24"/>
          <w:szCs w:val="24"/>
        </w:rPr>
        <w:t xml:space="preserve"> H. Greene. </w:t>
      </w:r>
      <w:proofErr w:type="spellStart"/>
      <w:r w:rsidR="005D6D02" w:rsidRPr="005D6D02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D6D02" w:rsidRPr="005D6D02">
        <w:rPr>
          <w:rFonts w:ascii="Times New Roman" w:hAnsi="Times New Roman" w:cs="Times New Roman"/>
          <w:i/>
          <w:sz w:val="24"/>
          <w:szCs w:val="24"/>
        </w:rPr>
        <w:t xml:space="preserve"> 50 sessions</w:t>
      </w:r>
      <w:r w:rsidR="005D6D02" w:rsidRPr="005D6D02">
        <w:rPr>
          <w:rFonts w:ascii="Times New Roman" w:hAnsi="Times New Roman" w:cs="Times New Roman"/>
          <w:sz w:val="24"/>
          <w:szCs w:val="24"/>
        </w:rPr>
        <w:t xml:space="preserve"> </w:t>
      </w:r>
      <w:r w:rsidRPr="00DA63F0">
        <w:rPr>
          <w:rFonts w:ascii="Times New Roman" w:hAnsi="Times New Roman" w:cs="Times New Roman"/>
          <w:sz w:val="24"/>
          <w:szCs w:val="24"/>
        </w:rPr>
        <w:t xml:space="preserve">presenta una selecció de 84 fotografies icòniques de l’actriu que pertanyen a 50 sessions fotogràfiques preses durant un període de cinc anys (entre 1953 i 1957) pel llegendari fotògraf novaiorquès de moda i cinema del segle XX. Una oportunitat única per descobrir la versatilitat de l’actriu </w:t>
      </w:r>
      <w:r w:rsidRPr="00DA63F0">
        <w:rPr>
          <w:rFonts w:ascii="Times New Roman" w:hAnsi="Times New Roman" w:cs="Times New Roman"/>
          <w:sz w:val="24"/>
          <w:szCs w:val="24"/>
        </w:rPr>
        <w:lastRenderedPageBreak/>
        <w:t xml:space="preserve">i de l’ésser humà lluny dels focus, en els escenaris més diversos: en descansos de rodatges, al seu estudi, a casa i en privat. </w:t>
      </w:r>
    </w:p>
    <w:p w:rsidR="0079120D" w:rsidRPr="00DA63F0" w:rsidRDefault="0079120D" w:rsidP="0079120D">
      <w:pPr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 xml:space="preserve">Les 50 sessions de Greene mostren una Marilyn radiant i natural, i revelen un punt d’inflexió molt poc conegut: el moment en què Monroe començava a controlar tant la seva imatge com la seva vida. </w:t>
      </w:r>
      <w:r>
        <w:rPr>
          <w:rFonts w:ascii="Times New Roman" w:hAnsi="Times New Roman" w:cs="Times New Roman"/>
          <w:sz w:val="24"/>
          <w:szCs w:val="24"/>
        </w:rPr>
        <w:t>Són f</w:t>
      </w:r>
      <w:r w:rsidRPr="00DA63F0">
        <w:rPr>
          <w:rFonts w:ascii="Times New Roman" w:hAnsi="Times New Roman" w:cs="Times New Roman"/>
          <w:sz w:val="24"/>
          <w:szCs w:val="24"/>
        </w:rPr>
        <w:t>otografies preses al cim de la carrera de Monroe que capten magistralment el seu enigmàtic carisma i el seu amor per la càmera.</w:t>
      </w:r>
    </w:p>
    <w:p w:rsidR="0079120D" w:rsidRPr="00DA63F0" w:rsidRDefault="0079120D" w:rsidP="00E07C0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mostra ha estat </w:t>
      </w:r>
      <w:r w:rsidRPr="00DA63F0">
        <w:rPr>
          <w:rFonts w:ascii="Times New Roman" w:hAnsi="Times New Roman" w:cs="Times New Roman"/>
          <w:sz w:val="24"/>
          <w:szCs w:val="24"/>
        </w:rPr>
        <w:t xml:space="preserve">produïda per la Filmoteca de Catalunya en col·laboració amb els arxius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>, LLC, que custodien el material exclusiu de l’actriu</w:t>
      </w:r>
      <w:r>
        <w:rPr>
          <w:rFonts w:ascii="Times New Roman" w:hAnsi="Times New Roman" w:cs="Times New Roman"/>
          <w:sz w:val="24"/>
          <w:szCs w:val="24"/>
        </w:rPr>
        <w:t xml:space="preserve">, i la selecció del material ha estat a cura del </w:t>
      </w:r>
      <w:r w:rsidR="00DC26D3">
        <w:rPr>
          <w:rFonts w:ascii="Times New Roman" w:hAnsi="Times New Roman" w:cs="Times New Roman"/>
          <w:sz w:val="24"/>
          <w:szCs w:val="24"/>
        </w:rPr>
        <w:t xml:space="preserve">fill de </w:t>
      </w:r>
      <w:proofErr w:type="spellStart"/>
      <w:r w:rsidR="00DC26D3">
        <w:rPr>
          <w:rFonts w:ascii="Times New Roman" w:hAnsi="Times New Roman" w:cs="Times New Roman"/>
          <w:sz w:val="24"/>
          <w:szCs w:val="24"/>
        </w:rPr>
        <w:t>Milton</w:t>
      </w:r>
      <w:proofErr w:type="spellEnd"/>
      <w:r w:rsidR="00DC26D3">
        <w:rPr>
          <w:rFonts w:ascii="Times New Roman" w:hAnsi="Times New Roman" w:cs="Times New Roman"/>
          <w:sz w:val="24"/>
          <w:szCs w:val="24"/>
        </w:rPr>
        <w:t xml:space="preserve"> H. Greene, Joshua</w:t>
      </w:r>
      <w:r>
        <w:rPr>
          <w:rFonts w:ascii="Times New Roman" w:hAnsi="Times New Roman" w:cs="Times New Roman"/>
          <w:sz w:val="24"/>
          <w:szCs w:val="24"/>
        </w:rPr>
        <w:t xml:space="preserve">, també fotògraf. El comissariat ha anat a càrrec de </w:t>
      </w:r>
      <w:r w:rsidRPr="0079120D">
        <w:rPr>
          <w:rFonts w:ascii="Times New Roman" w:hAnsi="Times New Roman" w:cs="Times New Roman"/>
          <w:sz w:val="24"/>
          <w:szCs w:val="24"/>
        </w:rPr>
        <w:t>Cristina Carrillo de Albornoz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D2C">
        <w:rPr>
          <w:rFonts w:ascii="Times New Roman" w:hAnsi="Times New Roman" w:cs="Times New Roman"/>
          <w:sz w:val="24"/>
          <w:szCs w:val="24"/>
        </w:rPr>
        <w:t xml:space="preserve"> Les fotografies de l’e</w:t>
      </w:r>
      <w:r w:rsidR="00680D2C" w:rsidRPr="00680D2C">
        <w:rPr>
          <w:rFonts w:ascii="Times New Roman" w:hAnsi="Times New Roman" w:cs="Times New Roman"/>
          <w:sz w:val="24"/>
          <w:szCs w:val="24"/>
        </w:rPr>
        <w:t xml:space="preserve">xposició </w:t>
      </w:r>
      <w:r w:rsidR="00680D2C">
        <w:rPr>
          <w:rFonts w:ascii="Times New Roman" w:hAnsi="Times New Roman" w:cs="Times New Roman"/>
          <w:sz w:val="24"/>
          <w:szCs w:val="24"/>
        </w:rPr>
        <w:t xml:space="preserve">han estat </w:t>
      </w:r>
      <w:r w:rsidR="00680D2C" w:rsidRPr="00680D2C">
        <w:rPr>
          <w:rFonts w:ascii="Times New Roman" w:hAnsi="Times New Roman" w:cs="Times New Roman"/>
          <w:sz w:val="24"/>
          <w:szCs w:val="24"/>
        </w:rPr>
        <w:t>impres</w:t>
      </w:r>
      <w:r w:rsidR="00680D2C">
        <w:rPr>
          <w:rFonts w:ascii="Times New Roman" w:hAnsi="Times New Roman" w:cs="Times New Roman"/>
          <w:sz w:val="24"/>
          <w:szCs w:val="24"/>
        </w:rPr>
        <w:t>es</w:t>
      </w:r>
      <w:r w:rsidR="00680D2C" w:rsidRPr="00680D2C">
        <w:rPr>
          <w:rFonts w:ascii="Times New Roman" w:hAnsi="Times New Roman" w:cs="Times New Roman"/>
          <w:sz w:val="24"/>
          <w:szCs w:val="24"/>
        </w:rPr>
        <w:t xml:space="preserve"> en paper </w:t>
      </w:r>
      <w:proofErr w:type="spellStart"/>
      <w:r w:rsidR="00680D2C" w:rsidRPr="00680D2C">
        <w:rPr>
          <w:rFonts w:ascii="Times New Roman" w:hAnsi="Times New Roman" w:cs="Times New Roman"/>
          <w:sz w:val="24"/>
          <w:szCs w:val="24"/>
        </w:rPr>
        <w:t>Baryta</w:t>
      </w:r>
      <w:proofErr w:type="spellEnd"/>
      <w:r w:rsidR="00680D2C" w:rsidRPr="00680D2C">
        <w:rPr>
          <w:rFonts w:ascii="Times New Roman" w:hAnsi="Times New Roman" w:cs="Times New Roman"/>
          <w:sz w:val="24"/>
          <w:szCs w:val="24"/>
        </w:rPr>
        <w:t xml:space="preserve"> d’exposició de belles arts Innova amb una impressora de tinta pigmentada </w:t>
      </w:r>
      <w:proofErr w:type="spellStart"/>
      <w:r w:rsidR="00680D2C" w:rsidRPr="00680D2C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="00680D2C" w:rsidRPr="00680D2C">
        <w:rPr>
          <w:rFonts w:ascii="Times New Roman" w:hAnsi="Times New Roman" w:cs="Times New Roman"/>
          <w:sz w:val="24"/>
          <w:szCs w:val="24"/>
        </w:rPr>
        <w:t xml:space="preserve"> Pro 4000/6000</w:t>
      </w:r>
      <w:r w:rsidR="00680D2C">
        <w:rPr>
          <w:rFonts w:ascii="Times New Roman" w:hAnsi="Times New Roman" w:cs="Times New Roman"/>
          <w:sz w:val="24"/>
          <w:szCs w:val="24"/>
        </w:rPr>
        <w:t>.</w:t>
      </w:r>
    </w:p>
    <w:p w:rsidR="0079120D" w:rsidRPr="0079120D" w:rsidRDefault="00E07C00" w:rsidP="0079120D">
      <w:pPr>
        <w:ind w:right="-143"/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 xml:space="preserve">L’exposició incorpora com a complement una </w:t>
      </w:r>
      <w:proofErr w:type="spellStart"/>
      <w:r w:rsidRPr="00DA63F0">
        <w:rPr>
          <w:rFonts w:ascii="Times New Roman" w:hAnsi="Times New Roman" w:cs="Times New Roman"/>
          <w:sz w:val="24"/>
          <w:szCs w:val="24"/>
        </w:rPr>
        <w:t>audioguia</w:t>
      </w:r>
      <w:proofErr w:type="spellEnd"/>
      <w:r w:rsidRPr="00DA63F0">
        <w:rPr>
          <w:rFonts w:ascii="Times New Roman" w:hAnsi="Times New Roman" w:cs="Times New Roman"/>
          <w:sz w:val="24"/>
          <w:szCs w:val="24"/>
        </w:rPr>
        <w:t xml:space="preserve"> en què, sota el títol </w:t>
      </w:r>
      <w:r w:rsidRPr="00DA63F0">
        <w:rPr>
          <w:rFonts w:ascii="Times New Roman" w:hAnsi="Times New Roman" w:cs="Times New Roman"/>
          <w:i/>
          <w:sz w:val="24"/>
          <w:szCs w:val="24"/>
        </w:rPr>
        <w:t>Mirades: cinema, imaginaris i poder</w:t>
      </w:r>
      <w:r w:rsidRPr="00DA63F0">
        <w:rPr>
          <w:rFonts w:ascii="Times New Roman" w:hAnsi="Times New Roman" w:cs="Times New Roman"/>
          <w:sz w:val="24"/>
          <w:szCs w:val="24"/>
        </w:rPr>
        <w:t xml:space="preserve">, figures de l’àmbit del cinema, les ciències socials, l’art, l’activisme i la literatura comenten les fotografies de l’exposició donant peu a una reflexió sobre el poder de les imatges, la construcció visual dels arquetips femenins o com la indústria cinematogràfica, majoritàriament dirigida per homes, genera una nova cultura de masses que impregna l’imaginari col·lectiu incidint en les relacions socials i les formes de l’erotisme. </w:t>
      </w:r>
      <w:r w:rsidR="0079120D">
        <w:rPr>
          <w:rFonts w:ascii="Times New Roman" w:hAnsi="Times New Roman" w:cs="Times New Roman"/>
          <w:sz w:val="24"/>
          <w:szCs w:val="24"/>
        </w:rPr>
        <w:t>Entre d’altres hi participen</w:t>
      </w:r>
      <w:r w:rsidR="00680D2C">
        <w:rPr>
          <w:rFonts w:ascii="Times New Roman" w:hAnsi="Times New Roman" w:cs="Times New Roman"/>
          <w:sz w:val="24"/>
          <w:szCs w:val="24"/>
        </w:rPr>
        <w:t xml:space="preserve"> la fot</w:t>
      </w:r>
      <w:r w:rsidR="006B7C93">
        <w:rPr>
          <w:rFonts w:ascii="Times New Roman" w:hAnsi="Times New Roman" w:cs="Times New Roman"/>
          <w:sz w:val="24"/>
          <w:szCs w:val="24"/>
        </w:rPr>
        <w:t>ògrafa Tanit Plana,</w:t>
      </w:r>
      <w:r w:rsidR="0079120D">
        <w:rPr>
          <w:rFonts w:ascii="Times New Roman" w:hAnsi="Times New Roman" w:cs="Times New Roman"/>
          <w:sz w:val="24"/>
          <w:szCs w:val="24"/>
        </w:rPr>
        <w:t xml:space="preserve"> </w:t>
      </w:r>
      <w:r w:rsidR="0079120D" w:rsidRPr="0079120D">
        <w:rPr>
          <w:rFonts w:ascii="Times New Roman" w:hAnsi="Times New Roman" w:cs="Times New Roman"/>
          <w:sz w:val="24"/>
          <w:szCs w:val="24"/>
        </w:rPr>
        <w:t xml:space="preserve">Juana Dolores Romero, poeta, </w:t>
      </w:r>
      <w:proofErr w:type="spellStart"/>
      <w:r w:rsidR="0079120D" w:rsidRPr="006B7C93">
        <w:rPr>
          <w:rFonts w:ascii="Times New Roman" w:hAnsi="Times New Roman" w:cs="Times New Roman"/>
          <w:i/>
          <w:sz w:val="24"/>
          <w:szCs w:val="24"/>
        </w:rPr>
        <w:t>performer</w:t>
      </w:r>
      <w:proofErr w:type="spellEnd"/>
      <w:r w:rsidR="0079120D" w:rsidRPr="0079120D">
        <w:rPr>
          <w:rFonts w:ascii="Times New Roman" w:hAnsi="Times New Roman" w:cs="Times New Roman"/>
          <w:sz w:val="24"/>
          <w:szCs w:val="24"/>
        </w:rPr>
        <w:t xml:space="preserve"> i actriu</w:t>
      </w:r>
      <w:r w:rsidR="0079120D">
        <w:rPr>
          <w:rFonts w:ascii="Times New Roman" w:hAnsi="Times New Roman" w:cs="Times New Roman"/>
          <w:sz w:val="24"/>
          <w:szCs w:val="24"/>
        </w:rPr>
        <w:t>, Marina Subirats, c</w:t>
      </w:r>
      <w:r w:rsidR="0079120D" w:rsidRPr="0079120D">
        <w:rPr>
          <w:rFonts w:ascii="Times New Roman" w:hAnsi="Times New Roman" w:cs="Times New Roman"/>
          <w:sz w:val="24"/>
          <w:szCs w:val="24"/>
        </w:rPr>
        <w:t>atedràtica de Sociologia</w:t>
      </w:r>
      <w:r w:rsidR="0079120D">
        <w:rPr>
          <w:rFonts w:ascii="Times New Roman" w:hAnsi="Times New Roman" w:cs="Times New Roman"/>
          <w:sz w:val="24"/>
          <w:szCs w:val="24"/>
        </w:rPr>
        <w:t xml:space="preserve">, la periodista i crítica de cinema Imma Merino o el </w:t>
      </w:r>
      <w:r w:rsidR="0079120D" w:rsidRPr="0079120D">
        <w:rPr>
          <w:rFonts w:ascii="Times New Roman" w:hAnsi="Times New Roman" w:cs="Times New Roman"/>
          <w:sz w:val="24"/>
          <w:szCs w:val="24"/>
        </w:rPr>
        <w:t xml:space="preserve">sociòleg i activista </w:t>
      </w:r>
      <w:proofErr w:type="spellStart"/>
      <w:r w:rsidR="0079120D" w:rsidRPr="0079120D">
        <w:rPr>
          <w:rFonts w:ascii="Times New Roman" w:hAnsi="Times New Roman" w:cs="Times New Roman"/>
          <w:sz w:val="24"/>
          <w:szCs w:val="24"/>
        </w:rPr>
        <w:t>trans</w:t>
      </w:r>
      <w:proofErr w:type="spellEnd"/>
      <w:r w:rsidR="0079120D">
        <w:rPr>
          <w:rFonts w:ascii="Times New Roman" w:hAnsi="Times New Roman" w:cs="Times New Roman"/>
          <w:sz w:val="24"/>
          <w:szCs w:val="24"/>
        </w:rPr>
        <w:t xml:space="preserve"> Miquel </w:t>
      </w:r>
      <w:proofErr w:type="spellStart"/>
      <w:r w:rsidR="0079120D">
        <w:rPr>
          <w:rFonts w:ascii="Times New Roman" w:hAnsi="Times New Roman" w:cs="Times New Roman"/>
          <w:sz w:val="24"/>
          <w:szCs w:val="24"/>
        </w:rPr>
        <w:t>Missé</w:t>
      </w:r>
      <w:proofErr w:type="spellEnd"/>
      <w:r w:rsidR="0079120D">
        <w:rPr>
          <w:rFonts w:ascii="Times New Roman" w:hAnsi="Times New Roman" w:cs="Times New Roman"/>
          <w:sz w:val="24"/>
          <w:szCs w:val="24"/>
        </w:rPr>
        <w:t>.</w:t>
      </w:r>
    </w:p>
    <w:p w:rsidR="005D6D02" w:rsidRDefault="005D6D02" w:rsidP="005D6D02">
      <w:pPr>
        <w:rPr>
          <w:rFonts w:ascii="Times New Roman" w:hAnsi="Times New Roman" w:cs="Times New Roman"/>
          <w:b/>
          <w:sz w:val="24"/>
          <w:szCs w:val="24"/>
        </w:rPr>
      </w:pPr>
    </w:p>
    <w:p w:rsidR="00E07C00" w:rsidRDefault="005D6D02" w:rsidP="005D6D02">
      <w:pPr>
        <w:rPr>
          <w:rFonts w:ascii="Times New Roman" w:hAnsi="Times New Roman" w:cs="Times New Roman"/>
          <w:sz w:val="24"/>
          <w:szCs w:val="24"/>
        </w:rPr>
      </w:pPr>
      <w:r w:rsidRPr="005D6D02">
        <w:rPr>
          <w:rFonts w:ascii="Times New Roman" w:hAnsi="Times New Roman" w:cs="Times New Roman"/>
          <w:b/>
          <w:sz w:val="24"/>
          <w:szCs w:val="24"/>
        </w:rPr>
        <w:t xml:space="preserve">Marilyn Monroe </w:t>
      </w:r>
      <w:proofErr w:type="spellStart"/>
      <w:r w:rsidRPr="005D6D02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5D6D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D02">
        <w:rPr>
          <w:rFonts w:ascii="Times New Roman" w:hAnsi="Times New Roman" w:cs="Times New Roman"/>
          <w:b/>
          <w:sz w:val="24"/>
          <w:szCs w:val="24"/>
        </w:rPr>
        <w:t>Milton</w:t>
      </w:r>
      <w:proofErr w:type="spellEnd"/>
      <w:r w:rsidRPr="005D6D02">
        <w:rPr>
          <w:rFonts w:ascii="Times New Roman" w:hAnsi="Times New Roman" w:cs="Times New Roman"/>
          <w:b/>
          <w:sz w:val="24"/>
          <w:szCs w:val="24"/>
        </w:rPr>
        <w:t xml:space="preserve"> H. Greene. </w:t>
      </w:r>
      <w:proofErr w:type="spellStart"/>
      <w:r w:rsidRPr="005D6D0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D6D02">
        <w:rPr>
          <w:rFonts w:ascii="Times New Roman" w:hAnsi="Times New Roman" w:cs="Times New Roman"/>
          <w:b/>
          <w:sz w:val="24"/>
          <w:szCs w:val="24"/>
        </w:rPr>
        <w:t xml:space="preserve"> 50 sessions</w:t>
      </w:r>
      <w:r w:rsidR="00FF1DD6">
        <w:rPr>
          <w:rFonts w:ascii="Times New Roman" w:hAnsi="Times New Roman" w:cs="Times New Roman"/>
          <w:b/>
          <w:sz w:val="24"/>
          <w:szCs w:val="24"/>
        </w:rPr>
        <w:br/>
      </w:r>
      <w:r w:rsidRPr="005D6D02">
        <w:rPr>
          <w:rFonts w:ascii="Times New Roman" w:hAnsi="Times New Roman" w:cs="Times New Roman"/>
          <w:sz w:val="24"/>
          <w:szCs w:val="24"/>
        </w:rPr>
        <w:t>Del 17 de desembre de 2020 al 24 de febrer de 2021</w:t>
      </w:r>
    </w:p>
    <w:p w:rsidR="00E07C00" w:rsidRPr="00DA63F0" w:rsidRDefault="00E07C00" w:rsidP="00E07C00">
      <w:pPr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 xml:space="preserve">Horari: </w:t>
      </w:r>
      <w:r w:rsidR="005D6D02">
        <w:rPr>
          <w:rFonts w:ascii="Times New Roman" w:hAnsi="Times New Roman" w:cs="Times New Roman"/>
          <w:sz w:val="24"/>
          <w:szCs w:val="24"/>
        </w:rPr>
        <w:br/>
      </w:r>
      <w:r w:rsidRPr="00DA63F0">
        <w:rPr>
          <w:rFonts w:ascii="Times New Roman" w:hAnsi="Times New Roman" w:cs="Times New Roman"/>
          <w:sz w:val="24"/>
          <w:szCs w:val="24"/>
        </w:rPr>
        <w:t xml:space="preserve">de dimarts a divendres, de 10.00 a 14.00 h; </w:t>
      </w:r>
      <w:r w:rsidR="00FF1DD6">
        <w:rPr>
          <w:rFonts w:ascii="Times New Roman" w:hAnsi="Times New Roman" w:cs="Times New Roman"/>
          <w:sz w:val="24"/>
          <w:szCs w:val="24"/>
        </w:rPr>
        <w:br/>
      </w:r>
      <w:r w:rsidRPr="00DA63F0">
        <w:rPr>
          <w:rFonts w:ascii="Times New Roman" w:hAnsi="Times New Roman" w:cs="Times New Roman"/>
          <w:sz w:val="24"/>
          <w:szCs w:val="24"/>
        </w:rPr>
        <w:t>de dimarts a diumenge, de 16.00 a 21.00 h</w:t>
      </w:r>
    </w:p>
    <w:p w:rsidR="00FF1DD6" w:rsidRPr="00DA63F0" w:rsidRDefault="00FF1DD6" w:rsidP="00FF1DD6">
      <w:pPr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>Entrada gratuïta</w:t>
      </w:r>
    </w:p>
    <w:p w:rsidR="00E07C00" w:rsidRDefault="00E07C00" w:rsidP="00DC5397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</w:p>
    <w:p w:rsidR="001608BF" w:rsidRPr="001608BF" w:rsidRDefault="005D6D02" w:rsidP="00DC539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Podeu descarregar dossier de l’exposició i fotografies en alta resolujció</w:t>
      </w:r>
      <w:r w:rsidR="001608BF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hyperlink r:id="rId7" w:history="1">
        <w:r w:rsidR="001608BF" w:rsidRPr="005D6D02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AQUÍ</w:t>
        </w:r>
      </w:hyperlink>
      <w:r w:rsidR="001608BF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1608BF" w:rsidRPr="005D6D02" w:rsidRDefault="005D6D02" w:rsidP="00DC539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Podeu consultar la programació de la retrospectiva Marilyn Monroe </w:t>
      </w:r>
      <w:hyperlink r:id="rId8" w:history="1">
        <w:r w:rsidRPr="005D6D02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3F3B0A" w:rsidRDefault="003F3B0A" w:rsidP="0088151E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sectPr w:rsidR="003F3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5183A"/>
    <w:rsid w:val="000610C1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B6763"/>
    <w:rsid w:val="000C1CFB"/>
    <w:rsid w:val="000C59B3"/>
    <w:rsid w:val="000D47A0"/>
    <w:rsid w:val="000D4C94"/>
    <w:rsid w:val="000D4DAB"/>
    <w:rsid w:val="000D5864"/>
    <w:rsid w:val="000D7AB8"/>
    <w:rsid w:val="000E22E2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34B2E"/>
    <w:rsid w:val="00150A42"/>
    <w:rsid w:val="00152243"/>
    <w:rsid w:val="0015373B"/>
    <w:rsid w:val="00154E82"/>
    <w:rsid w:val="001558AD"/>
    <w:rsid w:val="00156687"/>
    <w:rsid w:val="001608BF"/>
    <w:rsid w:val="00171800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24C20"/>
    <w:rsid w:val="002251C1"/>
    <w:rsid w:val="00234426"/>
    <w:rsid w:val="00234984"/>
    <w:rsid w:val="00244A14"/>
    <w:rsid w:val="002577CF"/>
    <w:rsid w:val="00260DA6"/>
    <w:rsid w:val="00263465"/>
    <w:rsid w:val="002636DD"/>
    <w:rsid w:val="00274269"/>
    <w:rsid w:val="00280607"/>
    <w:rsid w:val="00282BB1"/>
    <w:rsid w:val="002914D5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C624B"/>
    <w:rsid w:val="002D7FA9"/>
    <w:rsid w:val="002E01D2"/>
    <w:rsid w:val="002F1FAD"/>
    <w:rsid w:val="002F21A0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7C3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3B8B"/>
    <w:rsid w:val="003F2899"/>
    <w:rsid w:val="003F3227"/>
    <w:rsid w:val="003F3B0A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764E8"/>
    <w:rsid w:val="0047798F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F1F4C"/>
    <w:rsid w:val="004F37A6"/>
    <w:rsid w:val="0050419D"/>
    <w:rsid w:val="00510E0F"/>
    <w:rsid w:val="00510E43"/>
    <w:rsid w:val="00520B5F"/>
    <w:rsid w:val="00533624"/>
    <w:rsid w:val="00537037"/>
    <w:rsid w:val="00547644"/>
    <w:rsid w:val="00551FE4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5D6D02"/>
    <w:rsid w:val="005E2D9D"/>
    <w:rsid w:val="00600D55"/>
    <w:rsid w:val="00601A62"/>
    <w:rsid w:val="006044D1"/>
    <w:rsid w:val="00605EAD"/>
    <w:rsid w:val="00610C0E"/>
    <w:rsid w:val="00611B78"/>
    <w:rsid w:val="0061462F"/>
    <w:rsid w:val="00644D21"/>
    <w:rsid w:val="00645B7D"/>
    <w:rsid w:val="00645CE4"/>
    <w:rsid w:val="006713B1"/>
    <w:rsid w:val="0067689A"/>
    <w:rsid w:val="00680D2C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B7C93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2F18"/>
    <w:rsid w:val="007327E7"/>
    <w:rsid w:val="0074511C"/>
    <w:rsid w:val="0074772E"/>
    <w:rsid w:val="00751C4E"/>
    <w:rsid w:val="00752618"/>
    <w:rsid w:val="00764B14"/>
    <w:rsid w:val="007719E7"/>
    <w:rsid w:val="007775AB"/>
    <w:rsid w:val="00785A4E"/>
    <w:rsid w:val="00785D33"/>
    <w:rsid w:val="00790BFB"/>
    <w:rsid w:val="0079120D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26973"/>
    <w:rsid w:val="00836F78"/>
    <w:rsid w:val="00850F26"/>
    <w:rsid w:val="00860532"/>
    <w:rsid w:val="00860DB3"/>
    <w:rsid w:val="00880462"/>
    <w:rsid w:val="0088151E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13D98"/>
    <w:rsid w:val="00935E70"/>
    <w:rsid w:val="00937035"/>
    <w:rsid w:val="0094217D"/>
    <w:rsid w:val="00947973"/>
    <w:rsid w:val="0095356F"/>
    <w:rsid w:val="0095709B"/>
    <w:rsid w:val="009615DA"/>
    <w:rsid w:val="009662F4"/>
    <w:rsid w:val="00971469"/>
    <w:rsid w:val="00975001"/>
    <w:rsid w:val="00975D86"/>
    <w:rsid w:val="00981B92"/>
    <w:rsid w:val="00997EE3"/>
    <w:rsid w:val="009A60B6"/>
    <w:rsid w:val="009A723B"/>
    <w:rsid w:val="009B1EEF"/>
    <w:rsid w:val="009B4808"/>
    <w:rsid w:val="009C4432"/>
    <w:rsid w:val="009C460E"/>
    <w:rsid w:val="009D080A"/>
    <w:rsid w:val="009D3DBC"/>
    <w:rsid w:val="009D403B"/>
    <w:rsid w:val="009D78AA"/>
    <w:rsid w:val="009E640E"/>
    <w:rsid w:val="009E70A9"/>
    <w:rsid w:val="00A00D6A"/>
    <w:rsid w:val="00A03AC2"/>
    <w:rsid w:val="00A1175C"/>
    <w:rsid w:val="00A119BD"/>
    <w:rsid w:val="00A11A96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24FD"/>
    <w:rsid w:val="00A75C0A"/>
    <w:rsid w:val="00A8050E"/>
    <w:rsid w:val="00A91B1C"/>
    <w:rsid w:val="00AB1BCF"/>
    <w:rsid w:val="00AB251D"/>
    <w:rsid w:val="00AB2F99"/>
    <w:rsid w:val="00AB59E0"/>
    <w:rsid w:val="00AC5979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2452B"/>
    <w:rsid w:val="00B330A5"/>
    <w:rsid w:val="00B33E55"/>
    <w:rsid w:val="00B34554"/>
    <w:rsid w:val="00B351C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70F1"/>
    <w:rsid w:val="00BC77AE"/>
    <w:rsid w:val="00BD63C8"/>
    <w:rsid w:val="00BF280B"/>
    <w:rsid w:val="00C10518"/>
    <w:rsid w:val="00C12D1D"/>
    <w:rsid w:val="00C15DE1"/>
    <w:rsid w:val="00C227E2"/>
    <w:rsid w:val="00C23294"/>
    <w:rsid w:val="00C31566"/>
    <w:rsid w:val="00C35D44"/>
    <w:rsid w:val="00C364C4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4DE7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9650E"/>
    <w:rsid w:val="00DA0C34"/>
    <w:rsid w:val="00DA4E49"/>
    <w:rsid w:val="00DB2ECF"/>
    <w:rsid w:val="00DB3642"/>
    <w:rsid w:val="00DB39BB"/>
    <w:rsid w:val="00DC26D3"/>
    <w:rsid w:val="00DC4433"/>
    <w:rsid w:val="00DC5397"/>
    <w:rsid w:val="00DC6F71"/>
    <w:rsid w:val="00DD093C"/>
    <w:rsid w:val="00DD0F2A"/>
    <w:rsid w:val="00DE227F"/>
    <w:rsid w:val="00DE2D1C"/>
    <w:rsid w:val="00DF012E"/>
    <w:rsid w:val="00DF0E8E"/>
    <w:rsid w:val="00DF227C"/>
    <w:rsid w:val="00E00F7F"/>
    <w:rsid w:val="00E05416"/>
    <w:rsid w:val="00E06399"/>
    <w:rsid w:val="00E07C00"/>
    <w:rsid w:val="00E101FD"/>
    <w:rsid w:val="00E21FFC"/>
    <w:rsid w:val="00E254C6"/>
    <w:rsid w:val="00E31012"/>
    <w:rsid w:val="00E332F6"/>
    <w:rsid w:val="00E35107"/>
    <w:rsid w:val="00E35C03"/>
    <w:rsid w:val="00E3719E"/>
    <w:rsid w:val="00E46042"/>
    <w:rsid w:val="00E474AB"/>
    <w:rsid w:val="00E547AD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A1E"/>
    <w:rsid w:val="00ED1FE2"/>
    <w:rsid w:val="00ED3324"/>
    <w:rsid w:val="00ED3C1D"/>
    <w:rsid w:val="00ED6373"/>
    <w:rsid w:val="00EE0BE1"/>
    <w:rsid w:val="00EE22D6"/>
    <w:rsid w:val="00EE5477"/>
    <w:rsid w:val="00F00A3C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B1D78"/>
    <w:rsid w:val="00FC38F8"/>
    <w:rsid w:val="00FC7BFF"/>
    <w:rsid w:val="00FD0B03"/>
    <w:rsid w:val="00FD23BB"/>
    <w:rsid w:val="00FE055B"/>
    <w:rsid w:val="00FF1DD6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80C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table" w:styleId="Taulaambquadrcula">
    <w:name w:val="Table Grid"/>
    <w:basedOn w:val="Taulanormal"/>
    <w:uiPriority w:val="39"/>
    <w:rsid w:val="00D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marilyn-monr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material-premsa/marilyn-monroe-milton-h-greene-50-se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2020-12-10T19:57:00Z</dcterms:created>
  <dcterms:modified xsi:type="dcterms:W3CDTF">2020-12-11T11:00:00Z</dcterms:modified>
</cp:coreProperties>
</file>