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4062"/>
        <w:gridCol w:w="2256"/>
      </w:tblGrid>
      <w:tr w:rsidR="001C0FEE" w:rsidRPr="000A03D7" w:rsidTr="00E01E5B">
        <w:trPr>
          <w:trHeight w:val="898"/>
        </w:trPr>
        <w:tc>
          <w:tcPr>
            <w:tcW w:w="2316" w:type="dxa"/>
          </w:tcPr>
          <w:p w:rsidR="001366C3" w:rsidRDefault="001366C3" w:rsidP="000D4193">
            <w:pPr>
              <w:rPr>
                <w:rFonts w:ascii="Times New Roman" w:hAnsi="Times New Roman" w:cs="Times New Roman"/>
                <w:b/>
                <w:bCs/>
                <w:i/>
                <w:iCs/>
                <w:sz w:val="24"/>
                <w:szCs w:val="24"/>
              </w:rPr>
            </w:pPr>
          </w:p>
          <w:p w:rsidR="00E01E5B" w:rsidRPr="000A03D7" w:rsidRDefault="00E01E5B" w:rsidP="000D4193">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17FFF5E1" wp14:editId="51888577">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062" w:type="dxa"/>
          </w:tcPr>
          <w:p w:rsidR="001366C3" w:rsidRDefault="001366C3" w:rsidP="000D4193">
            <w:pPr>
              <w:rPr>
                <w:rFonts w:ascii="Times New Roman" w:hAnsi="Times New Roman" w:cs="Times New Roman"/>
                <w:b/>
                <w:bCs/>
                <w:i/>
                <w:iCs/>
                <w:sz w:val="24"/>
                <w:szCs w:val="24"/>
              </w:rPr>
            </w:pPr>
          </w:p>
          <w:p w:rsidR="001366C3" w:rsidRDefault="001366C3" w:rsidP="000D4193">
            <w:pPr>
              <w:rPr>
                <w:rFonts w:ascii="Times New Roman" w:hAnsi="Times New Roman" w:cs="Times New Roman"/>
                <w:b/>
                <w:bCs/>
                <w:i/>
                <w:iCs/>
                <w:sz w:val="24"/>
                <w:szCs w:val="24"/>
              </w:rPr>
            </w:pPr>
          </w:p>
          <w:p w:rsidR="00E01E5B" w:rsidRDefault="00E01E5B" w:rsidP="000D4193">
            <w:pPr>
              <w:rPr>
                <w:rFonts w:ascii="Times New Roman" w:hAnsi="Times New Roman" w:cs="Times New Roman"/>
                <w:b/>
                <w:bCs/>
                <w:i/>
                <w:iCs/>
                <w:sz w:val="24"/>
                <w:szCs w:val="24"/>
              </w:rPr>
            </w:pPr>
          </w:p>
          <w:p w:rsidR="001366C3" w:rsidRPr="000A03D7" w:rsidRDefault="001366C3" w:rsidP="001C0FEE">
            <w:pPr>
              <w:jc w:val="right"/>
              <w:rPr>
                <w:rFonts w:ascii="Times New Roman" w:hAnsi="Times New Roman" w:cs="Times New Roman"/>
                <w:b/>
                <w:bCs/>
                <w:i/>
                <w:iCs/>
                <w:sz w:val="24"/>
                <w:szCs w:val="24"/>
              </w:rPr>
            </w:pPr>
          </w:p>
        </w:tc>
        <w:tc>
          <w:tcPr>
            <w:tcW w:w="2256" w:type="dxa"/>
          </w:tcPr>
          <w:p w:rsidR="008C0809" w:rsidRDefault="001C0FEE" w:rsidP="001C0FEE">
            <w:pPr>
              <w:jc w:val="center"/>
              <w:rPr>
                <w:rFonts w:ascii="Times New Roman" w:hAnsi="Times New Roman" w:cs="Times New Roman"/>
                <w:b/>
                <w:bCs/>
                <w:i/>
                <w:iCs/>
                <w:sz w:val="24"/>
                <w:szCs w:val="24"/>
                <w:lang w:val="es-ES" w:eastAsia="es-ES"/>
              </w:rPr>
            </w:pPr>
            <w:r>
              <w:rPr>
                <w:noProof/>
                <w:lang w:eastAsia="ca-ES"/>
              </w:rPr>
              <w:drawing>
                <wp:inline distT="0" distB="0" distL="0" distR="0">
                  <wp:extent cx="628631" cy="1076179"/>
                  <wp:effectExtent l="0" t="0" r="635" b="0"/>
                  <wp:docPr id="2" name="Imatge 2" descr="DA Film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Film festiv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109" cy="1111236"/>
                          </a:xfrm>
                          <a:prstGeom prst="rect">
                            <a:avLst/>
                          </a:prstGeom>
                          <a:noFill/>
                          <a:ln>
                            <a:noFill/>
                          </a:ln>
                        </pic:spPr>
                      </pic:pic>
                    </a:graphicData>
                  </a:graphic>
                </wp:inline>
              </w:drawing>
            </w:r>
          </w:p>
          <w:p w:rsidR="00DA0CF2" w:rsidRPr="000A03D7" w:rsidRDefault="00DA0CF2" w:rsidP="00E01E5B">
            <w:pPr>
              <w:rPr>
                <w:rFonts w:ascii="Times New Roman" w:hAnsi="Times New Roman" w:cs="Times New Roman"/>
                <w:b/>
                <w:bCs/>
                <w:i/>
                <w:iCs/>
                <w:sz w:val="24"/>
                <w:szCs w:val="24"/>
              </w:rPr>
            </w:pPr>
          </w:p>
        </w:tc>
      </w:tr>
    </w:tbl>
    <w:p w:rsidR="002C1E54" w:rsidRDefault="002C1E54"/>
    <w:p w:rsidR="001366C3" w:rsidRDefault="001366C3" w:rsidP="001C0FEE">
      <w:pPr>
        <w:ind w:left="6372"/>
        <w:rPr>
          <w:rFonts w:ascii="Times New Roman" w:hAnsi="Times New Roman" w:cs="Times New Roman"/>
          <w:b/>
          <w:bCs/>
          <w:i/>
          <w:iCs/>
          <w:sz w:val="24"/>
          <w:szCs w:val="24"/>
        </w:rPr>
      </w:pPr>
      <w:r>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1366C3" w:rsidRPr="000A03D7" w:rsidRDefault="001C0FEE"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El 60è aniversari de la </w:t>
      </w:r>
      <w:proofErr w:type="spellStart"/>
      <w:r>
        <w:rPr>
          <w:rFonts w:ascii="Times New Roman" w:hAnsi="Times New Roman" w:cs="Times New Roman"/>
          <w:b/>
          <w:color w:val="FF0000"/>
          <w:sz w:val="32"/>
          <w:szCs w:val="32"/>
        </w:rPr>
        <w:t>Semaine</w:t>
      </w:r>
      <w:proofErr w:type="spellEnd"/>
      <w:r>
        <w:rPr>
          <w:rFonts w:ascii="Times New Roman" w:hAnsi="Times New Roman" w:cs="Times New Roman"/>
          <w:b/>
          <w:color w:val="FF0000"/>
          <w:sz w:val="32"/>
          <w:szCs w:val="32"/>
        </w:rPr>
        <w:t xml:space="preserve"> de la </w:t>
      </w:r>
      <w:proofErr w:type="spellStart"/>
      <w:r>
        <w:rPr>
          <w:rFonts w:ascii="Times New Roman" w:hAnsi="Times New Roman" w:cs="Times New Roman"/>
          <w:b/>
          <w:color w:val="FF0000"/>
          <w:sz w:val="32"/>
          <w:szCs w:val="32"/>
        </w:rPr>
        <w:t>Critique</w:t>
      </w:r>
      <w:proofErr w:type="spellEnd"/>
      <w:r>
        <w:rPr>
          <w:rFonts w:ascii="Times New Roman" w:hAnsi="Times New Roman" w:cs="Times New Roman"/>
          <w:b/>
          <w:color w:val="FF0000"/>
          <w:sz w:val="32"/>
          <w:szCs w:val="32"/>
        </w:rPr>
        <w:t xml:space="preserve"> de </w:t>
      </w:r>
      <w:proofErr w:type="spellStart"/>
      <w:r>
        <w:rPr>
          <w:rFonts w:ascii="Times New Roman" w:hAnsi="Times New Roman" w:cs="Times New Roman"/>
          <w:b/>
          <w:color w:val="FF0000"/>
          <w:sz w:val="32"/>
          <w:szCs w:val="32"/>
        </w:rPr>
        <w:t>Cannes</w:t>
      </w:r>
      <w:proofErr w:type="spellEnd"/>
      <w:r>
        <w:rPr>
          <w:rFonts w:ascii="Times New Roman" w:hAnsi="Times New Roman" w:cs="Times New Roman"/>
          <w:b/>
          <w:color w:val="FF0000"/>
          <w:sz w:val="32"/>
          <w:szCs w:val="32"/>
        </w:rPr>
        <w:t>, focus del festival D’A 2022 a la Filmoteca</w:t>
      </w:r>
    </w:p>
    <w:p w:rsidR="005606E6" w:rsidRDefault="005606E6" w:rsidP="001366C3">
      <w:pPr>
        <w:rPr>
          <w:rFonts w:ascii="Times New Roman" w:hAnsi="Times New Roman" w:cs="Times New Roman"/>
          <w:b/>
          <w:sz w:val="24"/>
          <w:szCs w:val="24"/>
          <w:lang w:eastAsia="ca-ES"/>
        </w:rPr>
      </w:pPr>
    </w:p>
    <w:p w:rsidR="00DB6159" w:rsidRPr="00DB6159" w:rsidRDefault="001C0FEE" w:rsidP="00DB6159">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La retrospectiva del festival d’enguany recupera els títols més destacats de la darrera dècada de la cèlebre secció paral·lela de </w:t>
      </w:r>
      <w:proofErr w:type="spellStart"/>
      <w:r>
        <w:rPr>
          <w:rFonts w:ascii="Times New Roman" w:hAnsi="Times New Roman" w:cs="Times New Roman"/>
          <w:b/>
          <w:sz w:val="24"/>
          <w:szCs w:val="24"/>
          <w:lang w:eastAsia="ca-ES"/>
        </w:rPr>
        <w:t>Cannes</w:t>
      </w:r>
      <w:proofErr w:type="spellEnd"/>
    </w:p>
    <w:p w:rsidR="00FB06ED" w:rsidRPr="009F44EA" w:rsidRDefault="00BC00EA" w:rsidP="009F44EA">
      <w:pPr>
        <w:rPr>
          <w:rFonts w:ascii="Times New Roman" w:hAnsi="Times New Roman" w:cs="Times New Roman"/>
          <w:b/>
          <w:sz w:val="24"/>
          <w:szCs w:val="24"/>
          <w:lang w:eastAsia="ca-ES"/>
        </w:rPr>
      </w:pPr>
      <w:r>
        <w:rPr>
          <w:rFonts w:ascii="Times New Roman" w:hAnsi="Times New Roman" w:cs="Times New Roman"/>
          <w:b/>
          <w:sz w:val="24"/>
          <w:szCs w:val="24"/>
          <w:lang w:eastAsia="ca-ES"/>
        </w:rPr>
        <w:t xml:space="preserve">El que ha estat director artístic de la </w:t>
      </w:r>
      <w:proofErr w:type="spellStart"/>
      <w:r>
        <w:rPr>
          <w:rFonts w:ascii="Times New Roman" w:hAnsi="Times New Roman" w:cs="Times New Roman"/>
          <w:b/>
          <w:sz w:val="24"/>
          <w:szCs w:val="24"/>
          <w:lang w:eastAsia="ca-ES"/>
        </w:rPr>
        <w:t>Semaine</w:t>
      </w:r>
      <w:proofErr w:type="spellEnd"/>
      <w:r>
        <w:rPr>
          <w:rFonts w:ascii="Times New Roman" w:hAnsi="Times New Roman" w:cs="Times New Roman"/>
          <w:b/>
          <w:sz w:val="24"/>
          <w:szCs w:val="24"/>
          <w:lang w:eastAsia="ca-ES"/>
        </w:rPr>
        <w:t xml:space="preserve">, Charles </w:t>
      </w:r>
      <w:proofErr w:type="spellStart"/>
      <w:r>
        <w:rPr>
          <w:rFonts w:ascii="Times New Roman" w:hAnsi="Times New Roman" w:cs="Times New Roman"/>
          <w:b/>
          <w:sz w:val="24"/>
          <w:szCs w:val="24"/>
          <w:lang w:eastAsia="ca-ES"/>
        </w:rPr>
        <w:t>Tesson</w:t>
      </w:r>
      <w:proofErr w:type="spellEnd"/>
      <w:r>
        <w:rPr>
          <w:rFonts w:ascii="Times New Roman" w:hAnsi="Times New Roman" w:cs="Times New Roman"/>
          <w:b/>
          <w:sz w:val="24"/>
          <w:szCs w:val="24"/>
          <w:lang w:eastAsia="ca-ES"/>
        </w:rPr>
        <w:t xml:space="preserve">, </w:t>
      </w:r>
      <w:r w:rsidR="00310952">
        <w:rPr>
          <w:rFonts w:ascii="Times New Roman" w:hAnsi="Times New Roman" w:cs="Times New Roman"/>
          <w:b/>
          <w:sz w:val="24"/>
          <w:szCs w:val="24"/>
          <w:lang w:eastAsia="ca-ES"/>
        </w:rPr>
        <w:t>obrirà</w:t>
      </w:r>
      <w:r>
        <w:rPr>
          <w:rFonts w:ascii="Times New Roman" w:hAnsi="Times New Roman" w:cs="Times New Roman"/>
          <w:b/>
          <w:sz w:val="24"/>
          <w:szCs w:val="24"/>
          <w:lang w:eastAsia="ca-ES"/>
        </w:rPr>
        <w:t xml:space="preserve"> el cicle divendres 29 d’abril</w:t>
      </w:r>
      <w:r w:rsidR="00310952">
        <w:rPr>
          <w:rFonts w:ascii="Times New Roman" w:hAnsi="Times New Roman" w:cs="Times New Roman"/>
          <w:b/>
          <w:sz w:val="24"/>
          <w:szCs w:val="24"/>
          <w:lang w:eastAsia="ca-ES"/>
        </w:rPr>
        <w:t xml:space="preserve"> presentant el film de cloenda de l’edició de 2019</w:t>
      </w:r>
    </w:p>
    <w:p w:rsidR="00EB3E63" w:rsidRDefault="00C66796" w:rsidP="001366C3">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8240" behindDoc="0" locked="0" layoutInCell="1" allowOverlap="1" wp14:anchorId="0C34013A" wp14:editId="421FCF1C">
            <wp:simplePos x="0" y="0"/>
            <wp:positionH relativeFrom="column">
              <wp:posOffset>-635</wp:posOffset>
            </wp:positionH>
            <wp:positionV relativeFrom="paragraph">
              <wp:posOffset>291465</wp:posOffset>
            </wp:positionV>
            <wp:extent cx="2299970" cy="3263900"/>
            <wp:effectExtent l="0" t="0" r="5080" b="0"/>
            <wp:wrapSquare wrapText="bothSides"/>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D'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9970" cy="3263900"/>
                    </a:xfrm>
                    <a:prstGeom prst="rect">
                      <a:avLst/>
                    </a:prstGeom>
                  </pic:spPr>
                </pic:pic>
              </a:graphicData>
            </a:graphic>
            <wp14:sizeRelH relativeFrom="margin">
              <wp14:pctWidth>0</wp14:pctWidth>
            </wp14:sizeRelH>
            <wp14:sizeRelV relativeFrom="margin">
              <wp14:pctHeight>0</wp14:pctHeight>
            </wp14:sizeRelV>
          </wp:anchor>
        </w:drawing>
      </w:r>
    </w:p>
    <w:p w:rsidR="00BC00EA" w:rsidRPr="00BC00EA" w:rsidRDefault="00BC00EA" w:rsidP="00BC00EA">
      <w:pPr>
        <w:rPr>
          <w:rFonts w:ascii="Times New Roman" w:hAnsi="Times New Roman" w:cs="Times New Roman"/>
          <w:sz w:val="24"/>
          <w:szCs w:val="24"/>
          <w:lang w:eastAsia="ca-ES"/>
        </w:rPr>
      </w:pPr>
      <w:r w:rsidRPr="00BC00EA">
        <w:rPr>
          <w:rFonts w:ascii="Times New Roman" w:hAnsi="Times New Roman" w:cs="Times New Roman"/>
          <w:sz w:val="24"/>
          <w:szCs w:val="24"/>
          <w:lang w:eastAsia="ca-ES"/>
        </w:rPr>
        <w:t xml:space="preserve">Aquest any la més veterana de les seccions paral·leles del Festival de </w:t>
      </w:r>
      <w:proofErr w:type="spellStart"/>
      <w:r w:rsidRPr="00BC00EA">
        <w:rPr>
          <w:rFonts w:ascii="Times New Roman" w:hAnsi="Times New Roman" w:cs="Times New Roman"/>
          <w:sz w:val="24"/>
          <w:szCs w:val="24"/>
          <w:lang w:eastAsia="ca-ES"/>
        </w:rPr>
        <w:t>Cannes</w:t>
      </w:r>
      <w:proofErr w:type="spellEnd"/>
      <w:r>
        <w:rPr>
          <w:rFonts w:ascii="Times New Roman" w:hAnsi="Times New Roman" w:cs="Times New Roman"/>
          <w:sz w:val="24"/>
          <w:szCs w:val="24"/>
          <w:lang w:eastAsia="ca-ES"/>
        </w:rPr>
        <w:t xml:space="preserve">, </w:t>
      </w:r>
      <w:r w:rsidRPr="00BC00EA">
        <w:rPr>
          <w:rFonts w:ascii="Times New Roman" w:hAnsi="Times New Roman" w:cs="Times New Roman"/>
          <w:sz w:val="24"/>
          <w:szCs w:val="24"/>
          <w:lang w:eastAsia="ca-ES"/>
        </w:rPr>
        <w:t>la Setmana de la Crítica,</w:t>
      </w:r>
      <w:r>
        <w:rPr>
          <w:rFonts w:ascii="Times New Roman" w:hAnsi="Times New Roman" w:cs="Times New Roman"/>
          <w:sz w:val="24"/>
          <w:szCs w:val="24"/>
          <w:lang w:eastAsia="ca-ES"/>
        </w:rPr>
        <w:t xml:space="preserve"> </w:t>
      </w:r>
      <w:r w:rsidRPr="00BC00EA">
        <w:rPr>
          <w:rFonts w:ascii="Times New Roman" w:hAnsi="Times New Roman" w:cs="Times New Roman"/>
          <w:sz w:val="24"/>
          <w:szCs w:val="24"/>
          <w:lang w:eastAsia="ca-ES"/>
        </w:rPr>
        <w:t xml:space="preserve">fa seixanta </w:t>
      </w:r>
      <w:r>
        <w:rPr>
          <w:rFonts w:ascii="Times New Roman" w:hAnsi="Times New Roman" w:cs="Times New Roman"/>
          <w:sz w:val="24"/>
          <w:szCs w:val="24"/>
          <w:lang w:eastAsia="ca-ES"/>
        </w:rPr>
        <w:t>anys</w:t>
      </w:r>
      <w:r>
        <w:rPr>
          <w:rFonts w:ascii="Times New Roman" w:hAnsi="Times New Roman" w:cs="Times New Roman"/>
          <w:sz w:val="24"/>
          <w:szCs w:val="24"/>
          <w:lang w:eastAsia="ca-ES"/>
        </w:rPr>
        <w:t xml:space="preserve">. </w:t>
      </w:r>
      <w:r w:rsidRPr="00BC00EA">
        <w:rPr>
          <w:rFonts w:ascii="Times New Roman" w:hAnsi="Times New Roman" w:cs="Times New Roman"/>
          <w:sz w:val="24"/>
          <w:szCs w:val="24"/>
          <w:lang w:eastAsia="ca-ES"/>
        </w:rPr>
        <w:t>Des del 1962, el Sindicat Francès de la Crítica de Cinema organitza una programació alternativa que posa el focus en els cineastes emergents, autors que tot just presenten la seva primera o segona pel·lícula i que solen passar desapercebuts per la comp</w:t>
      </w:r>
      <w:r>
        <w:rPr>
          <w:rFonts w:ascii="Times New Roman" w:hAnsi="Times New Roman" w:cs="Times New Roman"/>
          <w:sz w:val="24"/>
          <w:szCs w:val="24"/>
          <w:lang w:eastAsia="ca-ES"/>
        </w:rPr>
        <w:t>etició oficial per a la Palma d’</w:t>
      </w:r>
      <w:r w:rsidRPr="00BC00EA">
        <w:rPr>
          <w:rFonts w:ascii="Times New Roman" w:hAnsi="Times New Roman" w:cs="Times New Roman"/>
          <w:sz w:val="24"/>
          <w:szCs w:val="24"/>
          <w:lang w:eastAsia="ca-ES"/>
        </w:rPr>
        <w:t>Or, més centrada en els noms ja consagrats.</w:t>
      </w:r>
    </w:p>
    <w:p w:rsidR="00BC00EA" w:rsidRPr="00BC00EA" w:rsidRDefault="00C66796" w:rsidP="00BC00EA">
      <w:pPr>
        <w:rPr>
          <w:rFonts w:ascii="Times New Roman" w:hAnsi="Times New Roman" w:cs="Times New Roman"/>
          <w:sz w:val="24"/>
          <w:szCs w:val="24"/>
          <w:lang w:eastAsia="ca-ES"/>
        </w:rPr>
      </w:pPr>
      <w:r>
        <w:rPr>
          <w:rFonts w:ascii="Times New Roman" w:hAnsi="Times New Roman" w:cs="Times New Roman"/>
          <w:sz w:val="24"/>
          <w:szCs w:val="24"/>
          <w:lang w:eastAsia="ca-ES"/>
        </w:rPr>
        <w:t>A</w:t>
      </w:r>
      <w:r w:rsidR="00BC00EA">
        <w:rPr>
          <w:rFonts w:ascii="Times New Roman" w:hAnsi="Times New Roman" w:cs="Times New Roman"/>
          <w:sz w:val="24"/>
          <w:szCs w:val="24"/>
          <w:lang w:eastAsia="ca-ES"/>
        </w:rPr>
        <w:t>l llarg d’</w:t>
      </w:r>
      <w:r w:rsidR="00BC00EA" w:rsidRPr="00BC00EA">
        <w:rPr>
          <w:rFonts w:ascii="Times New Roman" w:hAnsi="Times New Roman" w:cs="Times New Roman"/>
          <w:sz w:val="24"/>
          <w:szCs w:val="24"/>
          <w:lang w:eastAsia="ca-ES"/>
        </w:rPr>
        <w:t>aquestes sis dèca</w:t>
      </w:r>
      <w:r w:rsidR="00BC00EA">
        <w:rPr>
          <w:rFonts w:ascii="Times New Roman" w:hAnsi="Times New Roman" w:cs="Times New Roman"/>
          <w:sz w:val="24"/>
          <w:szCs w:val="24"/>
          <w:lang w:eastAsia="ca-ES"/>
        </w:rPr>
        <w:t>des, la Setmana de la Crítica s’ha convertit en l’</w:t>
      </w:r>
      <w:r w:rsidR="00BC00EA" w:rsidRPr="00BC00EA">
        <w:rPr>
          <w:rFonts w:ascii="Times New Roman" w:hAnsi="Times New Roman" w:cs="Times New Roman"/>
          <w:sz w:val="24"/>
          <w:szCs w:val="24"/>
          <w:lang w:eastAsia="ca-ES"/>
        </w:rPr>
        <w:t>espai que ha donat a conèixer al món algunes de les figures imprescindi</w:t>
      </w:r>
      <w:r w:rsidR="00BC00EA">
        <w:rPr>
          <w:rFonts w:ascii="Times New Roman" w:hAnsi="Times New Roman" w:cs="Times New Roman"/>
          <w:sz w:val="24"/>
          <w:szCs w:val="24"/>
          <w:lang w:eastAsia="ca-ES"/>
        </w:rPr>
        <w:t xml:space="preserve">bles del cinema contemporani, </w:t>
      </w:r>
      <w:proofErr w:type="spellStart"/>
      <w:r w:rsidR="00BC00EA">
        <w:rPr>
          <w:rFonts w:ascii="Times New Roman" w:hAnsi="Times New Roman" w:cs="Times New Roman"/>
          <w:sz w:val="24"/>
          <w:szCs w:val="24"/>
          <w:lang w:eastAsia="ca-ES"/>
        </w:rPr>
        <w:t>d’</w:t>
      </w:r>
      <w:r w:rsidR="00BC00EA" w:rsidRPr="00BC00EA">
        <w:rPr>
          <w:rFonts w:ascii="Times New Roman" w:hAnsi="Times New Roman" w:cs="Times New Roman"/>
          <w:sz w:val="24"/>
          <w:szCs w:val="24"/>
          <w:lang w:eastAsia="ca-ES"/>
        </w:rPr>
        <w:t>Arnaud</w:t>
      </w:r>
      <w:proofErr w:type="spellEnd"/>
      <w:r w:rsidR="00BC00EA" w:rsidRPr="00BC00EA">
        <w:rPr>
          <w:rFonts w:ascii="Times New Roman" w:hAnsi="Times New Roman" w:cs="Times New Roman"/>
          <w:sz w:val="24"/>
          <w:szCs w:val="24"/>
          <w:lang w:eastAsia="ca-ES"/>
        </w:rPr>
        <w:t xml:space="preserve"> </w:t>
      </w:r>
      <w:proofErr w:type="spellStart"/>
      <w:r w:rsidR="00BC00EA" w:rsidRPr="00BC00EA">
        <w:rPr>
          <w:rFonts w:ascii="Times New Roman" w:hAnsi="Times New Roman" w:cs="Times New Roman"/>
          <w:sz w:val="24"/>
          <w:szCs w:val="24"/>
          <w:lang w:eastAsia="ca-ES"/>
        </w:rPr>
        <w:t>Desplechin</w:t>
      </w:r>
      <w:proofErr w:type="spellEnd"/>
      <w:r w:rsidR="00BC00EA" w:rsidRPr="00BC00EA">
        <w:rPr>
          <w:rFonts w:ascii="Times New Roman" w:hAnsi="Times New Roman" w:cs="Times New Roman"/>
          <w:sz w:val="24"/>
          <w:szCs w:val="24"/>
          <w:lang w:eastAsia="ca-ES"/>
        </w:rPr>
        <w:t xml:space="preserve"> a Andrea Arnold, joves promeses que pocs anys després es disputen els grans festivals.</w:t>
      </w:r>
    </w:p>
    <w:p w:rsidR="00BC00EA" w:rsidRPr="00BC00EA" w:rsidRDefault="00BC00EA" w:rsidP="00BC00EA">
      <w:pPr>
        <w:rPr>
          <w:rFonts w:ascii="Times New Roman" w:hAnsi="Times New Roman" w:cs="Times New Roman"/>
          <w:sz w:val="24"/>
          <w:szCs w:val="24"/>
          <w:lang w:eastAsia="ca-ES"/>
        </w:rPr>
      </w:pPr>
      <w:r>
        <w:rPr>
          <w:rFonts w:ascii="Times New Roman" w:hAnsi="Times New Roman" w:cs="Times New Roman"/>
          <w:sz w:val="24"/>
          <w:szCs w:val="24"/>
          <w:lang w:eastAsia="ca-ES"/>
        </w:rPr>
        <w:t>El D’A Film Festival Barcelona és l’únic certamen a l’</w:t>
      </w:r>
      <w:r w:rsidRPr="00BC00EA">
        <w:rPr>
          <w:rFonts w:ascii="Times New Roman" w:hAnsi="Times New Roman" w:cs="Times New Roman"/>
          <w:sz w:val="24"/>
          <w:szCs w:val="24"/>
          <w:lang w:eastAsia="ca-ES"/>
        </w:rPr>
        <w:t>Estat espanyol q</w:t>
      </w:r>
      <w:r>
        <w:rPr>
          <w:rFonts w:ascii="Times New Roman" w:hAnsi="Times New Roman" w:cs="Times New Roman"/>
          <w:sz w:val="24"/>
          <w:szCs w:val="24"/>
          <w:lang w:eastAsia="ca-ES"/>
        </w:rPr>
        <w:t>ue participa en la celebració d’</w:t>
      </w:r>
      <w:r w:rsidRPr="00BC00EA">
        <w:rPr>
          <w:rFonts w:ascii="Times New Roman" w:hAnsi="Times New Roman" w:cs="Times New Roman"/>
          <w:sz w:val="24"/>
          <w:szCs w:val="24"/>
          <w:lang w:eastAsia="ca-ES"/>
        </w:rPr>
        <w:t>aquest aniversar</w:t>
      </w:r>
      <w:r>
        <w:rPr>
          <w:rFonts w:ascii="Times New Roman" w:hAnsi="Times New Roman" w:cs="Times New Roman"/>
          <w:sz w:val="24"/>
          <w:szCs w:val="24"/>
          <w:lang w:eastAsia="ca-ES"/>
        </w:rPr>
        <w:t>i amb un cicle d’</w:t>
      </w:r>
      <w:r w:rsidRPr="00BC00EA">
        <w:rPr>
          <w:rFonts w:ascii="Times New Roman" w:hAnsi="Times New Roman" w:cs="Times New Roman"/>
          <w:sz w:val="24"/>
          <w:szCs w:val="24"/>
          <w:lang w:eastAsia="ca-ES"/>
        </w:rPr>
        <w:t>onze pel·lícules, les ma</w:t>
      </w:r>
      <w:r>
        <w:rPr>
          <w:rFonts w:ascii="Times New Roman" w:hAnsi="Times New Roman" w:cs="Times New Roman"/>
          <w:sz w:val="24"/>
          <w:szCs w:val="24"/>
          <w:lang w:eastAsia="ca-ES"/>
        </w:rPr>
        <w:t>teixes que anys de vida té el D’</w:t>
      </w:r>
      <w:r w:rsidRPr="00BC00EA">
        <w:rPr>
          <w:rFonts w:ascii="Times New Roman" w:hAnsi="Times New Roman" w:cs="Times New Roman"/>
          <w:sz w:val="24"/>
          <w:szCs w:val="24"/>
          <w:lang w:eastAsia="ca-ES"/>
        </w:rPr>
        <w:t>A.</w:t>
      </w:r>
      <w:r>
        <w:rPr>
          <w:rFonts w:ascii="Times New Roman" w:hAnsi="Times New Roman" w:cs="Times New Roman"/>
          <w:sz w:val="24"/>
          <w:szCs w:val="24"/>
          <w:lang w:eastAsia="ca-ES"/>
        </w:rPr>
        <w:t xml:space="preserve"> </w:t>
      </w:r>
      <w:r w:rsidRPr="00BC00EA">
        <w:rPr>
          <w:rFonts w:ascii="Times New Roman" w:hAnsi="Times New Roman" w:cs="Times New Roman"/>
          <w:sz w:val="24"/>
          <w:szCs w:val="24"/>
          <w:lang w:eastAsia="ca-ES"/>
        </w:rPr>
        <w:t xml:space="preserve">Una retrospectiva del millor que ha passat per la </w:t>
      </w:r>
      <w:proofErr w:type="spellStart"/>
      <w:r w:rsidRPr="00BC00EA">
        <w:rPr>
          <w:rFonts w:ascii="Times New Roman" w:hAnsi="Times New Roman" w:cs="Times New Roman"/>
          <w:sz w:val="24"/>
          <w:szCs w:val="24"/>
          <w:lang w:eastAsia="ca-ES"/>
        </w:rPr>
        <w:t>Semaine</w:t>
      </w:r>
      <w:proofErr w:type="spellEnd"/>
      <w:r w:rsidRPr="00BC00EA">
        <w:rPr>
          <w:rFonts w:ascii="Times New Roman" w:hAnsi="Times New Roman" w:cs="Times New Roman"/>
          <w:sz w:val="24"/>
          <w:szCs w:val="24"/>
          <w:lang w:eastAsia="ca-ES"/>
        </w:rPr>
        <w:t xml:space="preserve"> entre el 2011 i e</w:t>
      </w:r>
      <w:r>
        <w:rPr>
          <w:rFonts w:ascii="Times New Roman" w:hAnsi="Times New Roman" w:cs="Times New Roman"/>
          <w:sz w:val="24"/>
          <w:szCs w:val="24"/>
          <w:lang w:eastAsia="ca-ES"/>
        </w:rPr>
        <w:t>l 2021, que recull l'essència d’</w:t>
      </w:r>
      <w:r w:rsidRPr="00BC00EA">
        <w:rPr>
          <w:rFonts w:ascii="Times New Roman" w:hAnsi="Times New Roman" w:cs="Times New Roman"/>
          <w:sz w:val="24"/>
          <w:szCs w:val="24"/>
          <w:lang w:eastAsia="ca-ES"/>
        </w:rPr>
        <w:t xml:space="preserve">aquesta secció off de </w:t>
      </w:r>
      <w:proofErr w:type="spellStart"/>
      <w:r w:rsidRPr="00BC00EA">
        <w:rPr>
          <w:rFonts w:ascii="Times New Roman" w:hAnsi="Times New Roman" w:cs="Times New Roman"/>
          <w:sz w:val="24"/>
          <w:szCs w:val="24"/>
          <w:lang w:eastAsia="ca-ES"/>
        </w:rPr>
        <w:t>Cannes</w:t>
      </w:r>
      <w:proofErr w:type="spellEnd"/>
      <w:r w:rsidRPr="00BC00EA">
        <w:rPr>
          <w:rFonts w:ascii="Times New Roman" w:hAnsi="Times New Roman" w:cs="Times New Roman"/>
          <w:sz w:val="24"/>
          <w:szCs w:val="24"/>
          <w:lang w:eastAsia="ca-ES"/>
        </w:rPr>
        <w:t>: la promoció de noves veus en el panorama cinematogràfic més enllà del cànon establert.</w:t>
      </w:r>
    </w:p>
    <w:p w:rsidR="00310952" w:rsidRDefault="00310952" w:rsidP="00F348D4">
      <w:pPr>
        <w:rPr>
          <w:rFonts w:ascii="Times New Roman" w:hAnsi="Times New Roman" w:cs="Times New Roman"/>
          <w:sz w:val="24"/>
          <w:szCs w:val="24"/>
          <w:lang w:eastAsia="ca-ES"/>
        </w:rPr>
      </w:pPr>
      <w:r w:rsidRPr="00310952">
        <w:rPr>
          <w:rFonts w:ascii="Times New Roman" w:hAnsi="Times New Roman" w:cs="Times New Roman"/>
          <w:b/>
          <w:sz w:val="24"/>
          <w:szCs w:val="24"/>
          <w:lang w:eastAsia="ca-ES"/>
        </w:rPr>
        <w:lastRenderedPageBreak/>
        <w:t xml:space="preserve">Charles </w:t>
      </w:r>
      <w:proofErr w:type="spellStart"/>
      <w:r w:rsidRPr="00310952">
        <w:rPr>
          <w:rFonts w:ascii="Times New Roman" w:hAnsi="Times New Roman" w:cs="Times New Roman"/>
          <w:b/>
          <w:sz w:val="24"/>
          <w:szCs w:val="24"/>
          <w:lang w:eastAsia="ca-ES"/>
        </w:rPr>
        <w:t>Tesson</w:t>
      </w:r>
      <w:proofErr w:type="spellEnd"/>
      <w:r>
        <w:rPr>
          <w:rFonts w:ascii="Times New Roman" w:hAnsi="Times New Roman" w:cs="Times New Roman"/>
          <w:sz w:val="24"/>
          <w:szCs w:val="24"/>
          <w:lang w:eastAsia="ca-ES"/>
        </w:rPr>
        <w:t>, crític i historiador del cinema i</w:t>
      </w:r>
      <w:r w:rsidRPr="00310952">
        <w:rPr>
          <w:rFonts w:ascii="Times New Roman" w:hAnsi="Times New Roman" w:cs="Times New Roman"/>
          <w:sz w:val="24"/>
          <w:szCs w:val="24"/>
          <w:lang w:eastAsia="ca-ES"/>
        </w:rPr>
        <w:t xml:space="preserve"> antic director </w:t>
      </w:r>
      <w:r>
        <w:rPr>
          <w:rFonts w:ascii="Times New Roman" w:hAnsi="Times New Roman" w:cs="Times New Roman"/>
          <w:sz w:val="24"/>
          <w:szCs w:val="24"/>
          <w:lang w:eastAsia="ca-ES"/>
        </w:rPr>
        <w:t xml:space="preserve">artístic de La </w:t>
      </w:r>
      <w:proofErr w:type="spellStart"/>
      <w:r>
        <w:rPr>
          <w:rFonts w:ascii="Times New Roman" w:hAnsi="Times New Roman" w:cs="Times New Roman"/>
          <w:sz w:val="24"/>
          <w:szCs w:val="24"/>
          <w:lang w:eastAsia="ca-ES"/>
        </w:rPr>
        <w:t>Semaine</w:t>
      </w:r>
      <w:proofErr w:type="spellEnd"/>
      <w:r>
        <w:rPr>
          <w:rFonts w:ascii="Times New Roman" w:hAnsi="Times New Roman" w:cs="Times New Roman"/>
          <w:sz w:val="24"/>
          <w:szCs w:val="24"/>
          <w:lang w:eastAsia="ca-ES"/>
        </w:rPr>
        <w:t xml:space="preserve"> de la </w:t>
      </w:r>
      <w:proofErr w:type="spellStart"/>
      <w:r>
        <w:rPr>
          <w:rFonts w:ascii="Times New Roman" w:hAnsi="Times New Roman" w:cs="Times New Roman"/>
          <w:sz w:val="24"/>
          <w:szCs w:val="24"/>
          <w:lang w:eastAsia="ca-ES"/>
        </w:rPr>
        <w:t>C</w:t>
      </w:r>
      <w:r w:rsidRPr="00310952">
        <w:rPr>
          <w:rFonts w:ascii="Times New Roman" w:hAnsi="Times New Roman" w:cs="Times New Roman"/>
          <w:sz w:val="24"/>
          <w:szCs w:val="24"/>
          <w:lang w:eastAsia="ca-ES"/>
        </w:rPr>
        <w:t>r</w:t>
      </w:r>
      <w:r>
        <w:rPr>
          <w:rFonts w:ascii="Times New Roman" w:hAnsi="Times New Roman" w:cs="Times New Roman"/>
          <w:sz w:val="24"/>
          <w:szCs w:val="24"/>
          <w:lang w:eastAsia="ca-ES"/>
        </w:rPr>
        <w:t>itique</w:t>
      </w:r>
      <w:proofErr w:type="spellEnd"/>
      <w:r>
        <w:rPr>
          <w:rFonts w:ascii="Times New Roman" w:hAnsi="Times New Roman" w:cs="Times New Roman"/>
          <w:sz w:val="24"/>
          <w:szCs w:val="24"/>
          <w:lang w:eastAsia="ca-ES"/>
        </w:rPr>
        <w:t xml:space="preserve">, donarà el tret de sortida a aquesta retrospectiva el proper divendres 29 d’abril a les 20.00 h a la Sala </w:t>
      </w:r>
      <w:proofErr w:type="spellStart"/>
      <w:r>
        <w:rPr>
          <w:rFonts w:ascii="Times New Roman" w:hAnsi="Times New Roman" w:cs="Times New Roman"/>
          <w:sz w:val="24"/>
          <w:szCs w:val="24"/>
          <w:lang w:eastAsia="ca-ES"/>
        </w:rPr>
        <w:t>Chomón</w:t>
      </w:r>
      <w:proofErr w:type="spellEnd"/>
      <w:r>
        <w:rPr>
          <w:rFonts w:ascii="Times New Roman" w:hAnsi="Times New Roman" w:cs="Times New Roman"/>
          <w:sz w:val="24"/>
          <w:szCs w:val="24"/>
          <w:lang w:eastAsia="ca-ES"/>
        </w:rPr>
        <w:t>.</w:t>
      </w:r>
      <w:r w:rsidR="00F348D4">
        <w:rPr>
          <w:rFonts w:ascii="Times New Roman" w:hAnsi="Times New Roman" w:cs="Times New Roman"/>
          <w:sz w:val="24"/>
          <w:szCs w:val="24"/>
          <w:lang w:eastAsia="ca-ES"/>
        </w:rPr>
        <w:t xml:space="preserve"> En aquesta sessió es projectarà el film de cloenda de l’edició de 2019 de </w:t>
      </w:r>
      <w:proofErr w:type="spellStart"/>
      <w:r w:rsidR="00F348D4">
        <w:rPr>
          <w:rFonts w:ascii="Times New Roman" w:hAnsi="Times New Roman" w:cs="Times New Roman"/>
          <w:sz w:val="24"/>
          <w:szCs w:val="24"/>
          <w:lang w:eastAsia="ca-ES"/>
        </w:rPr>
        <w:t>Semaine</w:t>
      </w:r>
      <w:proofErr w:type="spellEnd"/>
      <w:r w:rsidR="00F348D4">
        <w:rPr>
          <w:rFonts w:ascii="Times New Roman" w:hAnsi="Times New Roman" w:cs="Times New Roman"/>
          <w:sz w:val="24"/>
          <w:szCs w:val="24"/>
          <w:lang w:eastAsia="ca-ES"/>
        </w:rPr>
        <w:t>, l</w:t>
      </w:r>
      <w:r w:rsidR="00F348D4" w:rsidRPr="00F348D4">
        <w:rPr>
          <w:rFonts w:ascii="Times New Roman" w:hAnsi="Times New Roman" w:cs="Times New Roman"/>
          <w:sz w:val="24"/>
          <w:szCs w:val="24"/>
          <w:lang w:eastAsia="ca-ES"/>
        </w:rPr>
        <w:t xml:space="preserve">’ambiciosa opera prima de </w:t>
      </w:r>
      <w:proofErr w:type="spellStart"/>
      <w:r w:rsidR="00F348D4" w:rsidRPr="00F348D4">
        <w:rPr>
          <w:rFonts w:ascii="Times New Roman" w:hAnsi="Times New Roman" w:cs="Times New Roman"/>
          <w:i/>
          <w:sz w:val="24"/>
          <w:szCs w:val="24"/>
          <w:lang w:eastAsia="ca-ES"/>
        </w:rPr>
        <w:t>Gu</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Xiaogang</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Chun</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jiang</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shui</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nuan</w:t>
      </w:r>
      <w:proofErr w:type="spellEnd"/>
      <w:r w:rsidR="00F348D4" w:rsidRPr="00F348D4">
        <w:rPr>
          <w:rFonts w:ascii="Times New Roman" w:hAnsi="Times New Roman" w:cs="Times New Roman"/>
          <w:sz w:val="24"/>
          <w:szCs w:val="24"/>
          <w:lang w:eastAsia="ca-ES"/>
        </w:rPr>
        <w:t xml:space="preserve"> </w:t>
      </w:r>
      <w:r w:rsidR="00F348D4">
        <w:rPr>
          <w:rFonts w:ascii="Times New Roman" w:hAnsi="Times New Roman" w:cs="Times New Roman"/>
          <w:sz w:val="24"/>
          <w:szCs w:val="24"/>
          <w:lang w:eastAsia="ca-ES"/>
        </w:rPr>
        <w:t>(</w:t>
      </w:r>
      <w:proofErr w:type="spellStart"/>
      <w:r w:rsidR="00F348D4" w:rsidRPr="00F348D4">
        <w:rPr>
          <w:rFonts w:ascii="Times New Roman" w:hAnsi="Times New Roman" w:cs="Times New Roman"/>
          <w:i/>
          <w:sz w:val="24"/>
          <w:szCs w:val="24"/>
          <w:lang w:eastAsia="ca-ES"/>
        </w:rPr>
        <w:t>Dwelling</w:t>
      </w:r>
      <w:proofErr w:type="spellEnd"/>
      <w:r w:rsidR="00F348D4" w:rsidRPr="00F348D4">
        <w:rPr>
          <w:rFonts w:ascii="Times New Roman" w:hAnsi="Times New Roman" w:cs="Times New Roman"/>
          <w:i/>
          <w:sz w:val="24"/>
          <w:szCs w:val="24"/>
          <w:lang w:eastAsia="ca-ES"/>
        </w:rPr>
        <w:t xml:space="preserve"> in </w:t>
      </w:r>
      <w:proofErr w:type="spellStart"/>
      <w:r w:rsidR="00F348D4" w:rsidRPr="00F348D4">
        <w:rPr>
          <w:rFonts w:ascii="Times New Roman" w:hAnsi="Times New Roman" w:cs="Times New Roman"/>
          <w:i/>
          <w:sz w:val="24"/>
          <w:szCs w:val="24"/>
          <w:lang w:eastAsia="ca-ES"/>
        </w:rPr>
        <w:t>the</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Fuchun</w:t>
      </w:r>
      <w:proofErr w:type="spellEnd"/>
      <w:r w:rsidR="00F348D4" w:rsidRPr="00F348D4">
        <w:rPr>
          <w:rFonts w:ascii="Times New Roman" w:hAnsi="Times New Roman" w:cs="Times New Roman"/>
          <w:i/>
          <w:sz w:val="24"/>
          <w:szCs w:val="24"/>
          <w:lang w:eastAsia="ca-ES"/>
        </w:rPr>
        <w:t xml:space="preserve"> </w:t>
      </w:r>
      <w:proofErr w:type="spellStart"/>
      <w:r w:rsidR="00F348D4" w:rsidRPr="00F348D4">
        <w:rPr>
          <w:rFonts w:ascii="Times New Roman" w:hAnsi="Times New Roman" w:cs="Times New Roman"/>
          <w:i/>
          <w:sz w:val="24"/>
          <w:szCs w:val="24"/>
          <w:lang w:eastAsia="ca-ES"/>
        </w:rPr>
        <w:t>Mountains</w:t>
      </w:r>
      <w:proofErr w:type="spellEnd"/>
      <w:r w:rsidR="00F348D4">
        <w:rPr>
          <w:rFonts w:ascii="Times New Roman" w:hAnsi="Times New Roman" w:cs="Times New Roman"/>
          <w:sz w:val="24"/>
          <w:szCs w:val="24"/>
          <w:lang w:eastAsia="ca-ES"/>
        </w:rPr>
        <w:t xml:space="preserve">), que </w:t>
      </w:r>
      <w:r w:rsidR="00F348D4" w:rsidRPr="00F348D4">
        <w:rPr>
          <w:rFonts w:ascii="Times New Roman" w:hAnsi="Times New Roman" w:cs="Times New Roman"/>
          <w:sz w:val="24"/>
          <w:szCs w:val="24"/>
          <w:lang w:eastAsia="ca-ES"/>
        </w:rPr>
        <w:t xml:space="preserve">narra la vida d’una família durant un any a la ciutat de </w:t>
      </w:r>
      <w:proofErr w:type="spellStart"/>
      <w:r w:rsidR="00F348D4" w:rsidRPr="00F348D4">
        <w:rPr>
          <w:rFonts w:ascii="Times New Roman" w:hAnsi="Times New Roman" w:cs="Times New Roman"/>
          <w:sz w:val="24"/>
          <w:szCs w:val="24"/>
          <w:lang w:eastAsia="ca-ES"/>
        </w:rPr>
        <w:t>Fuyang</w:t>
      </w:r>
      <w:proofErr w:type="spellEnd"/>
      <w:r w:rsidR="00F348D4" w:rsidRPr="00F348D4">
        <w:rPr>
          <w:rFonts w:ascii="Times New Roman" w:hAnsi="Times New Roman" w:cs="Times New Roman"/>
          <w:sz w:val="24"/>
          <w:szCs w:val="24"/>
          <w:lang w:eastAsia="ca-ES"/>
        </w:rPr>
        <w:t xml:space="preserve"> –lloc de naixement del cineasta-, al sud-est de la Xina.</w:t>
      </w:r>
      <w:r w:rsidR="00F348D4">
        <w:rPr>
          <w:rFonts w:ascii="Times New Roman" w:hAnsi="Times New Roman" w:cs="Times New Roman"/>
          <w:sz w:val="24"/>
          <w:szCs w:val="24"/>
          <w:lang w:eastAsia="ca-ES"/>
        </w:rPr>
        <w:t xml:space="preserve"> </w:t>
      </w:r>
      <w:r w:rsidR="00F348D4" w:rsidRPr="00F348D4">
        <w:rPr>
          <w:rFonts w:ascii="Times New Roman" w:hAnsi="Times New Roman" w:cs="Times New Roman"/>
          <w:sz w:val="24"/>
          <w:szCs w:val="24"/>
          <w:lang w:eastAsia="ca-ES"/>
        </w:rPr>
        <w:t>Una història ritmada pel curs de la naturalesa, el canvi de les estacions i la vida d’un riu.</w:t>
      </w:r>
    </w:p>
    <w:p w:rsidR="00F348D4" w:rsidRPr="00E90B3F" w:rsidRDefault="00F348D4" w:rsidP="00F348D4">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El focus del D’A sobre la </w:t>
      </w:r>
      <w:proofErr w:type="spellStart"/>
      <w:r>
        <w:rPr>
          <w:rFonts w:ascii="Times New Roman" w:hAnsi="Times New Roman" w:cs="Times New Roman"/>
          <w:sz w:val="24"/>
          <w:szCs w:val="24"/>
          <w:lang w:eastAsia="ca-ES"/>
        </w:rPr>
        <w:t>Semaine</w:t>
      </w:r>
      <w:proofErr w:type="spellEnd"/>
      <w:r>
        <w:rPr>
          <w:rFonts w:ascii="Times New Roman" w:hAnsi="Times New Roman" w:cs="Times New Roman"/>
          <w:sz w:val="24"/>
          <w:szCs w:val="24"/>
          <w:lang w:eastAsia="ca-ES"/>
        </w:rPr>
        <w:t xml:space="preserve"> de la </w:t>
      </w:r>
      <w:proofErr w:type="spellStart"/>
      <w:r>
        <w:rPr>
          <w:rFonts w:ascii="Times New Roman" w:hAnsi="Times New Roman" w:cs="Times New Roman"/>
          <w:sz w:val="24"/>
          <w:szCs w:val="24"/>
          <w:lang w:eastAsia="ca-ES"/>
        </w:rPr>
        <w:t>Critique</w:t>
      </w:r>
      <w:proofErr w:type="spellEnd"/>
      <w:r>
        <w:rPr>
          <w:rFonts w:ascii="Times New Roman" w:hAnsi="Times New Roman" w:cs="Times New Roman"/>
          <w:sz w:val="24"/>
          <w:szCs w:val="24"/>
          <w:lang w:eastAsia="ca-ES"/>
        </w:rPr>
        <w:t xml:space="preserve"> de </w:t>
      </w:r>
      <w:proofErr w:type="spellStart"/>
      <w:r>
        <w:rPr>
          <w:rFonts w:ascii="Times New Roman" w:hAnsi="Times New Roman" w:cs="Times New Roman"/>
          <w:sz w:val="24"/>
          <w:szCs w:val="24"/>
          <w:lang w:eastAsia="ca-ES"/>
        </w:rPr>
        <w:t>Cannes</w:t>
      </w:r>
      <w:proofErr w:type="spellEnd"/>
      <w:r>
        <w:rPr>
          <w:rFonts w:ascii="Times New Roman" w:hAnsi="Times New Roman" w:cs="Times New Roman"/>
          <w:sz w:val="24"/>
          <w:szCs w:val="24"/>
          <w:lang w:eastAsia="ca-ES"/>
        </w:rPr>
        <w:t xml:space="preserve"> es tancarà dissabte 14 de maig amb el film de cloenda de l’edició de l’any passat de la Setmana de la Crítica, </w:t>
      </w:r>
      <w:proofErr w:type="spellStart"/>
      <w:r w:rsidRPr="00F348D4">
        <w:rPr>
          <w:rFonts w:ascii="Times New Roman" w:hAnsi="Times New Roman" w:cs="Times New Roman"/>
          <w:i/>
          <w:sz w:val="24"/>
          <w:szCs w:val="24"/>
          <w:lang w:eastAsia="ca-ES"/>
        </w:rPr>
        <w:t>Une</w:t>
      </w:r>
      <w:proofErr w:type="spellEnd"/>
      <w:r w:rsidRPr="00F348D4">
        <w:rPr>
          <w:rFonts w:ascii="Times New Roman" w:hAnsi="Times New Roman" w:cs="Times New Roman"/>
          <w:i/>
          <w:sz w:val="24"/>
          <w:szCs w:val="24"/>
          <w:lang w:eastAsia="ca-ES"/>
        </w:rPr>
        <w:t xml:space="preserve"> </w:t>
      </w:r>
      <w:proofErr w:type="spellStart"/>
      <w:r w:rsidRPr="00F348D4">
        <w:rPr>
          <w:rFonts w:ascii="Times New Roman" w:hAnsi="Times New Roman" w:cs="Times New Roman"/>
          <w:i/>
          <w:sz w:val="24"/>
          <w:szCs w:val="24"/>
          <w:lang w:eastAsia="ca-ES"/>
        </w:rPr>
        <w:t>histoire</w:t>
      </w:r>
      <w:proofErr w:type="spellEnd"/>
      <w:r w:rsidRPr="00F348D4">
        <w:rPr>
          <w:rFonts w:ascii="Times New Roman" w:hAnsi="Times New Roman" w:cs="Times New Roman"/>
          <w:i/>
          <w:sz w:val="24"/>
          <w:szCs w:val="24"/>
          <w:lang w:eastAsia="ca-ES"/>
        </w:rPr>
        <w:t xml:space="preserve"> </w:t>
      </w:r>
      <w:proofErr w:type="spellStart"/>
      <w:r w:rsidRPr="00F348D4">
        <w:rPr>
          <w:rFonts w:ascii="Times New Roman" w:hAnsi="Times New Roman" w:cs="Times New Roman"/>
          <w:i/>
          <w:sz w:val="24"/>
          <w:szCs w:val="24"/>
          <w:lang w:eastAsia="ca-ES"/>
        </w:rPr>
        <w:t>d'amour</w:t>
      </w:r>
      <w:proofErr w:type="spellEnd"/>
      <w:r w:rsidRPr="00F348D4">
        <w:rPr>
          <w:rFonts w:ascii="Times New Roman" w:hAnsi="Times New Roman" w:cs="Times New Roman"/>
          <w:i/>
          <w:sz w:val="24"/>
          <w:szCs w:val="24"/>
          <w:lang w:eastAsia="ca-ES"/>
        </w:rPr>
        <w:t xml:space="preserve"> et de </w:t>
      </w:r>
      <w:proofErr w:type="spellStart"/>
      <w:r w:rsidRPr="00F348D4">
        <w:rPr>
          <w:rFonts w:ascii="Times New Roman" w:hAnsi="Times New Roman" w:cs="Times New Roman"/>
          <w:i/>
          <w:sz w:val="24"/>
          <w:szCs w:val="24"/>
          <w:lang w:eastAsia="ca-ES"/>
        </w:rPr>
        <w:t>désir</w:t>
      </w:r>
      <w:proofErr w:type="spellEnd"/>
      <w:r>
        <w:rPr>
          <w:rFonts w:ascii="Times New Roman" w:hAnsi="Times New Roman" w:cs="Times New Roman"/>
          <w:sz w:val="24"/>
          <w:szCs w:val="24"/>
          <w:lang w:eastAsia="ca-ES"/>
        </w:rPr>
        <w:t xml:space="preserve">, de </w:t>
      </w:r>
      <w:proofErr w:type="spellStart"/>
      <w:r>
        <w:rPr>
          <w:rFonts w:ascii="Times New Roman" w:hAnsi="Times New Roman" w:cs="Times New Roman"/>
          <w:sz w:val="24"/>
          <w:szCs w:val="24"/>
          <w:lang w:eastAsia="ca-ES"/>
        </w:rPr>
        <w:t>Leyla</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Bouzid</w:t>
      </w:r>
      <w:proofErr w:type="spellEnd"/>
      <w:r>
        <w:rPr>
          <w:rFonts w:ascii="Times New Roman" w:hAnsi="Times New Roman" w:cs="Times New Roman"/>
          <w:sz w:val="24"/>
          <w:szCs w:val="24"/>
          <w:lang w:eastAsia="ca-ES"/>
        </w:rPr>
        <w:t xml:space="preserve">, </w:t>
      </w:r>
      <w:r w:rsidR="00E90B3F">
        <w:rPr>
          <w:rFonts w:ascii="Times New Roman" w:hAnsi="Times New Roman" w:cs="Times New Roman"/>
          <w:sz w:val="24"/>
          <w:szCs w:val="24"/>
          <w:lang w:eastAsia="ca-ES"/>
        </w:rPr>
        <w:t xml:space="preserve">i entre d’altres també inclourà el debut de la darrera guanyadora de la Palma d’or Julia </w:t>
      </w:r>
      <w:proofErr w:type="spellStart"/>
      <w:r w:rsidR="00E90B3F">
        <w:rPr>
          <w:rFonts w:ascii="Times New Roman" w:hAnsi="Times New Roman" w:cs="Times New Roman"/>
          <w:sz w:val="24"/>
          <w:szCs w:val="24"/>
          <w:lang w:eastAsia="ca-ES"/>
        </w:rPr>
        <w:t>Ducournau</w:t>
      </w:r>
      <w:proofErr w:type="spellEnd"/>
      <w:r w:rsidR="00E90B3F">
        <w:rPr>
          <w:rFonts w:ascii="Times New Roman" w:hAnsi="Times New Roman" w:cs="Times New Roman"/>
          <w:sz w:val="24"/>
          <w:szCs w:val="24"/>
          <w:lang w:eastAsia="ca-ES"/>
        </w:rPr>
        <w:t xml:space="preserve">, </w:t>
      </w:r>
      <w:proofErr w:type="spellStart"/>
      <w:r w:rsidR="00E90B3F">
        <w:rPr>
          <w:rFonts w:ascii="Times New Roman" w:hAnsi="Times New Roman" w:cs="Times New Roman"/>
          <w:i/>
          <w:sz w:val="24"/>
          <w:szCs w:val="24"/>
          <w:lang w:eastAsia="ca-ES"/>
        </w:rPr>
        <w:t>Crudo</w:t>
      </w:r>
      <w:proofErr w:type="spellEnd"/>
      <w:r w:rsidR="00E90B3F">
        <w:rPr>
          <w:rFonts w:ascii="Times New Roman" w:hAnsi="Times New Roman" w:cs="Times New Roman"/>
          <w:sz w:val="24"/>
          <w:szCs w:val="24"/>
          <w:lang w:eastAsia="ca-ES"/>
        </w:rPr>
        <w:t xml:space="preserve"> (2016), o </w:t>
      </w:r>
      <w:proofErr w:type="spellStart"/>
      <w:r w:rsidR="00E90B3F" w:rsidRPr="00E90B3F">
        <w:rPr>
          <w:rFonts w:ascii="Times New Roman" w:hAnsi="Times New Roman" w:cs="Times New Roman"/>
          <w:i/>
          <w:sz w:val="24"/>
          <w:szCs w:val="24"/>
          <w:lang w:eastAsia="ca-ES"/>
        </w:rPr>
        <w:t>Haganenet</w:t>
      </w:r>
      <w:proofErr w:type="spellEnd"/>
      <w:r w:rsidR="00E90B3F" w:rsidRPr="00E90B3F">
        <w:rPr>
          <w:rFonts w:ascii="Times New Roman" w:hAnsi="Times New Roman" w:cs="Times New Roman"/>
          <w:sz w:val="24"/>
          <w:szCs w:val="24"/>
          <w:lang w:eastAsia="ca-ES"/>
        </w:rPr>
        <w:t xml:space="preserve"> </w:t>
      </w:r>
      <w:r w:rsidR="00E90B3F">
        <w:rPr>
          <w:rFonts w:ascii="Times New Roman" w:hAnsi="Times New Roman" w:cs="Times New Roman"/>
          <w:sz w:val="24"/>
          <w:szCs w:val="24"/>
          <w:lang w:eastAsia="ca-ES"/>
        </w:rPr>
        <w:t>(</w:t>
      </w:r>
      <w:r w:rsidR="00E90B3F" w:rsidRPr="00E90B3F">
        <w:rPr>
          <w:rFonts w:ascii="Times New Roman" w:hAnsi="Times New Roman" w:cs="Times New Roman"/>
          <w:i/>
          <w:sz w:val="24"/>
          <w:szCs w:val="24"/>
          <w:lang w:eastAsia="ca-ES"/>
        </w:rPr>
        <w:t>La professora de parvulari</w:t>
      </w:r>
      <w:r w:rsidR="00E90B3F">
        <w:rPr>
          <w:rFonts w:ascii="Times New Roman" w:hAnsi="Times New Roman" w:cs="Times New Roman"/>
          <w:sz w:val="24"/>
          <w:szCs w:val="24"/>
          <w:lang w:eastAsia="ca-ES"/>
        </w:rPr>
        <w:t xml:space="preserve">, 2014), de l’israelià </w:t>
      </w:r>
      <w:bookmarkStart w:id="0" w:name="_GoBack"/>
      <w:proofErr w:type="spellStart"/>
      <w:r w:rsidR="00E90B3F" w:rsidRPr="00C66796">
        <w:rPr>
          <w:rFonts w:ascii="Times New Roman" w:hAnsi="Times New Roman" w:cs="Times New Roman"/>
          <w:b/>
          <w:sz w:val="24"/>
          <w:szCs w:val="24"/>
          <w:lang w:eastAsia="ca-ES"/>
        </w:rPr>
        <w:t>Nadav</w:t>
      </w:r>
      <w:proofErr w:type="spellEnd"/>
      <w:r w:rsidR="00E90B3F" w:rsidRPr="00C66796">
        <w:rPr>
          <w:rFonts w:ascii="Times New Roman" w:hAnsi="Times New Roman" w:cs="Times New Roman"/>
          <w:b/>
          <w:sz w:val="24"/>
          <w:szCs w:val="24"/>
          <w:lang w:eastAsia="ca-ES"/>
        </w:rPr>
        <w:t xml:space="preserve"> </w:t>
      </w:r>
      <w:proofErr w:type="spellStart"/>
      <w:r w:rsidR="00E90B3F" w:rsidRPr="00C66796">
        <w:rPr>
          <w:rFonts w:ascii="Times New Roman" w:hAnsi="Times New Roman" w:cs="Times New Roman"/>
          <w:b/>
          <w:sz w:val="24"/>
          <w:szCs w:val="24"/>
          <w:lang w:eastAsia="ca-ES"/>
        </w:rPr>
        <w:t>Lapid</w:t>
      </w:r>
      <w:bookmarkEnd w:id="0"/>
      <w:proofErr w:type="spellEnd"/>
      <w:r w:rsidR="00E90B3F">
        <w:rPr>
          <w:rFonts w:ascii="Times New Roman" w:hAnsi="Times New Roman" w:cs="Times New Roman"/>
          <w:sz w:val="24"/>
          <w:szCs w:val="24"/>
          <w:lang w:eastAsia="ca-ES"/>
        </w:rPr>
        <w:t>, que es va inspirar en la seva pròpia experiència per crear aquesta història d’</w:t>
      </w:r>
      <w:r w:rsidR="00E90B3F">
        <w:t>u</w:t>
      </w:r>
      <w:r w:rsidR="00E90B3F" w:rsidRPr="00E90B3F">
        <w:rPr>
          <w:rFonts w:ascii="Times New Roman" w:hAnsi="Times New Roman" w:cs="Times New Roman"/>
          <w:sz w:val="24"/>
          <w:szCs w:val="24"/>
          <w:lang w:eastAsia="ca-ES"/>
        </w:rPr>
        <w:t>na professora</w:t>
      </w:r>
      <w:r w:rsidR="00E90B3F">
        <w:rPr>
          <w:rFonts w:ascii="Times New Roman" w:hAnsi="Times New Roman" w:cs="Times New Roman"/>
          <w:sz w:val="24"/>
          <w:szCs w:val="24"/>
          <w:lang w:eastAsia="ca-ES"/>
        </w:rPr>
        <w:t xml:space="preserve"> que</w:t>
      </w:r>
      <w:r w:rsidR="00E90B3F" w:rsidRPr="00E90B3F">
        <w:rPr>
          <w:rFonts w:ascii="Times New Roman" w:hAnsi="Times New Roman" w:cs="Times New Roman"/>
          <w:sz w:val="24"/>
          <w:szCs w:val="24"/>
          <w:lang w:eastAsia="ca-ES"/>
        </w:rPr>
        <w:t xml:space="preserve"> descobreix en un nen de cinc anys un prodigiós do per la poesia</w:t>
      </w:r>
      <w:r w:rsidR="00E90B3F">
        <w:rPr>
          <w:rFonts w:ascii="Times New Roman" w:hAnsi="Times New Roman" w:cs="Times New Roman"/>
          <w:sz w:val="24"/>
          <w:szCs w:val="24"/>
          <w:lang w:eastAsia="ca-ES"/>
        </w:rPr>
        <w:t xml:space="preserve"> i </w:t>
      </w:r>
      <w:r w:rsidR="00E90B3F" w:rsidRPr="00E90B3F">
        <w:rPr>
          <w:rFonts w:ascii="Times New Roman" w:hAnsi="Times New Roman" w:cs="Times New Roman"/>
          <w:sz w:val="24"/>
          <w:szCs w:val="24"/>
          <w:lang w:eastAsia="ca-ES"/>
        </w:rPr>
        <w:t>decideix protegir el seu talent a qualsevol preu.</w:t>
      </w:r>
      <w:r w:rsidR="00E90B3F">
        <w:rPr>
          <w:rFonts w:ascii="Times New Roman" w:hAnsi="Times New Roman" w:cs="Times New Roman"/>
          <w:sz w:val="24"/>
          <w:szCs w:val="24"/>
          <w:lang w:eastAsia="ca-ES"/>
        </w:rPr>
        <w:t xml:space="preserve"> El director presentarà personalment el film dimecres 4 de maig a les 20.00 h a la Sala </w:t>
      </w:r>
      <w:proofErr w:type="spellStart"/>
      <w:r w:rsidR="00E90B3F">
        <w:rPr>
          <w:rFonts w:ascii="Times New Roman" w:hAnsi="Times New Roman" w:cs="Times New Roman"/>
          <w:sz w:val="24"/>
          <w:szCs w:val="24"/>
          <w:lang w:eastAsia="ca-ES"/>
        </w:rPr>
        <w:t>Chomón</w:t>
      </w:r>
      <w:proofErr w:type="spellEnd"/>
      <w:r w:rsidR="00E90B3F">
        <w:rPr>
          <w:rFonts w:ascii="Times New Roman" w:hAnsi="Times New Roman" w:cs="Times New Roman"/>
          <w:sz w:val="24"/>
          <w:szCs w:val="24"/>
          <w:lang w:eastAsia="ca-ES"/>
        </w:rPr>
        <w:t>.</w:t>
      </w:r>
    </w:p>
    <w:p w:rsidR="00BC00EA" w:rsidRPr="00BC00EA" w:rsidRDefault="00BC00EA" w:rsidP="00BC00EA">
      <w:pPr>
        <w:rPr>
          <w:rFonts w:ascii="Times New Roman" w:hAnsi="Times New Roman" w:cs="Times New Roman"/>
          <w:sz w:val="24"/>
          <w:szCs w:val="24"/>
          <w:lang w:eastAsia="ca-ES"/>
        </w:rPr>
      </w:pPr>
    </w:p>
    <w:p w:rsidR="009406AA" w:rsidRDefault="009406AA" w:rsidP="00FA7C8F">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Programació de la retrospectiva </w:t>
      </w:r>
      <w:r w:rsidR="001C0FEE">
        <w:rPr>
          <w:rFonts w:ascii="Times New Roman" w:hAnsi="Times New Roman" w:cs="Times New Roman"/>
          <w:i/>
          <w:sz w:val="24"/>
          <w:szCs w:val="24"/>
          <w:lang w:eastAsia="ca-ES"/>
        </w:rPr>
        <w:t xml:space="preserve">60 anys de la Setmana de la Crítica del Festival de </w:t>
      </w:r>
      <w:proofErr w:type="spellStart"/>
      <w:r w:rsidR="001C0FEE">
        <w:rPr>
          <w:rFonts w:ascii="Times New Roman" w:hAnsi="Times New Roman" w:cs="Times New Roman"/>
          <w:i/>
          <w:sz w:val="24"/>
          <w:szCs w:val="24"/>
          <w:lang w:eastAsia="ca-ES"/>
        </w:rPr>
        <w:t>Cannes</w:t>
      </w:r>
      <w:proofErr w:type="spellEnd"/>
      <w:r w:rsidR="00395A4F">
        <w:rPr>
          <w:rFonts w:ascii="Times New Roman" w:hAnsi="Times New Roman" w:cs="Times New Roman"/>
          <w:sz w:val="24"/>
          <w:szCs w:val="24"/>
          <w:lang w:eastAsia="ca-ES"/>
        </w:rPr>
        <w:t xml:space="preserve"> </w:t>
      </w:r>
      <w:hyperlink r:id="rId7" w:history="1">
        <w:r w:rsidR="00395A4F" w:rsidRPr="001C0FEE">
          <w:rPr>
            <w:rStyle w:val="Enlla"/>
            <w:rFonts w:ascii="Times New Roman" w:hAnsi="Times New Roman" w:cs="Times New Roman"/>
            <w:sz w:val="24"/>
            <w:szCs w:val="24"/>
            <w:lang w:eastAsia="ca-ES"/>
          </w:rPr>
          <w:t>AQUÍ</w:t>
        </w:r>
      </w:hyperlink>
      <w:r w:rsidR="00395A4F">
        <w:rPr>
          <w:rFonts w:ascii="Times New Roman" w:hAnsi="Times New Roman" w:cs="Times New Roman"/>
          <w:sz w:val="24"/>
          <w:szCs w:val="24"/>
          <w:lang w:eastAsia="ca-ES"/>
        </w:rPr>
        <w:t>.</w:t>
      </w:r>
    </w:p>
    <w:p w:rsidR="001C0FEE" w:rsidRDefault="001C0FEE" w:rsidP="00FA7C8F">
      <w:pPr>
        <w:rPr>
          <w:rFonts w:ascii="Times New Roman" w:hAnsi="Times New Roman" w:cs="Times New Roman"/>
          <w:sz w:val="24"/>
          <w:szCs w:val="24"/>
          <w:lang w:eastAsia="ca-ES"/>
        </w:rPr>
      </w:pPr>
    </w:p>
    <w:p w:rsidR="001C0FEE" w:rsidRPr="00395A4F" w:rsidRDefault="001C0FEE" w:rsidP="00FA7C8F">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Podeu veure un clip del cicle </w:t>
      </w:r>
      <w:hyperlink r:id="rId8" w:history="1">
        <w:r w:rsidRPr="001C0FEE">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7626F3" w:rsidRDefault="007626F3" w:rsidP="001366C3">
      <w:pPr>
        <w:rPr>
          <w:rFonts w:ascii="Times New Roman" w:hAnsi="Times New Roman" w:cs="Times New Roman"/>
          <w:sz w:val="24"/>
          <w:szCs w:val="24"/>
          <w:lang w:eastAsia="ca-ES"/>
        </w:rPr>
      </w:pPr>
    </w:p>
    <w:sectPr w:rsidR="007626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453A6"/>
    <w:rsid w:val="00070F47"/>
    <w:rsid w:val="00074C5D"/>
    <w:rsid w:val="0007690C"/>
    <w:rsid w:val="000939B0"/>
    <w:rsid w:val="000D3A25"/>
    <w:rsid w:val="000D4193"/>
    <w:rsid w:val="000E1F1E"/>
    <w:rsid w:val="000F4465"/>
    <w:rsid w:val="001013AB"/>
    <w:rsid w:val="00114B6D"/>
    <w:rsid w:val="001267C8"/>
    <w:rsid w:val="001366C3"/>
    <w:rsid w:val="0015437D"/>
    <w:rsid w:val="001613EE"/>
    <w:rsid w:val="00166CFE"/>
    <w:rsid w:val="00174E3B"/>
    <w:rsid w:val="001758F1"/>
    <w:rsid w:val="00180C0C"/>
    <w:rsid w:val="00181504"/>
    <w:rsid w:val="001A092A"/>
    <w:rsid w:val="001C02C8"/>
    <w:rsid w:val="001C0FEE"/>
    <w:rsid w:val="001F6337"/>
    <w:rsid w:val="001F740D"/>
    <w:rsid w:val="002052E6"/>
    <w:rsid w:val="0023620A"/>
    <w:rsid w:val="00262757"/>
    <w:rsid w:val="002655C3"/>
    <w:rsid w:val="00272250"/>
    <w:rsid w:val="002C1E54"/>
    <w:rsid w:val="002E34D9"/>
    <w:rsid w:val="002E5093"/>
    <w:rsid w:val="002E6D48"/>
    <w:rsid w:val="00310952"/>
    <w:rsid w:val="00347252"/>
    <w:rsid w:val="0036024B"/>
    <w:rsid w:val="00371DDA"/>
    <w:rsid w:val="00395A4F"/>
    <w:rsid w:val="003C586A"/>
    <w:rsid w:val="003D323B"/>
    <w:rsid w:val="00466D3B"/>
    <w:rsid w:val="004C6DE4"/>
    <w:rsid w:val="005320CF"/>
    <w:rsid w:val="005606E6"/>
    <w:rsid w:val="00561191"/>
    <w:rsid w:val="005C1599"/>
    <w:rsid w:val="005E2319"/>
    <w:rsid w:val="005F2250"/>
    <w:rsid w:val="0060079B"/>
    <w:rsid w:val="00633752"/>
    <w:rsid w:val="0065207D"/>
    <w:rsid w:val="006613A1"/>
    <w:rsid w:val="00663D15"/>
    <w:rsid w:val="006643E0"/>
    <w:rsid w:val="00686616"/>
    <w:rsid w:val="00692A18"/>
    <w:rsid w:val="00706916"/>
    <w:rsid w:val="007231E2"/>
    <w:rsid w:val="0072476A"/>
    <w:rsid w:val="00726EEC"/>
    <w:rsid w:val="00747691"/>
    <w:rsid w:val="00757B95"/>
    <w:rsid w:val="007626F3"/>
    <w:rsid w:val="007A1ECB"/>
    <w:rsid w:val="007A4FF5"/>
    <w:rsid w:val="007D14E2"/>
    <w:rsid w:val="00830EB5"/>
    <w:rsid w:val="008373C3"/>
    <w:rsid w:val="00886490"/>
    <w:rsid w:val="008A119E"/>
    <w:rsid w:val="008B5644"/>
    <w:rsid w:val="008C0809"/>
    <w:rsid w:val="008D00D8"/>
    <w:rsid w:val="008E2D9E"/>
    <w:rsid w:val="008F52D8"/>
    <w:rsid w:val="009406AA"/>
    <w:rsid w:val="009458A5"/>
    <w:rsid w:val="0095448B"/>
    <w:rsid w:val="00992320"/>
    <w:rsid w:val="009D13AC"/>
    <w:rsid w:val="009E668F"/>
    <w:rsid w:val="009F44EA"/>
    <w:rsid w:val="009F6752"/>
    <w:rsid w:val="00A0093D"/>
    <w:rsid w:val="00A03D74"/>
    <w:rsid w:val="00A079BA"/>
    <w:rsid w:val="00A111BB"/>
    <w:rsid w:val="00A1350B"/>
    <w:rsid w:val="00A14D7E"/>
    <w:rsid w:val="00A21B4C"/>
    <w:rsid w:val="00A311A3"/>
    <w:rsid w:val="00A31640"/>
    <w:rsid w:val="00A456B8"/>
    <w:rsid w:val="00A644E8"/>
    <w:rsid w:val="00AB014A"/>
    <w:rsid w:val="00AB20E0"/>
    <w:rsid w:val="00AB5CC5"/>
    <w:rsid w:val="00AE389A"/>
    <w:rsid w:val="00B65F58"/>
    <w:rsid w:val="00B74E35"/>
    <w:rsid w:val="00B82649"/>
    <w:rsid w:val="00B9755B"/>
    <w:rsid w:val="00BA068D"/>
    <w:rsid w:val="00BA55E9"/>
    <w:rsid w:val="00BC00EA"/>
    <w:rsid w:val="00C07936"/>
    <w:rsid w:val="00C10C26"/>
    <w:rsid w:val="00C32008"/>
    <w:rsid w:val="00C54CD4"/>
    <w:rsid w:val="00C66796"/>
    <w:rsid w:val="00C94D71"/>
    <w:rsid w:val="00CB5EB3"/>
    <w:rsid w:val="00CC7F8E"/>
    <w:rsid w:val="00CF180F"/>
    <w:rsid w:val="00D61436"/>
    <w:rsid w:val="00D70BAD"/>
    <w:rsid w:val="00D73DC1"/>
    <w:rsid w:val="00DA0CF2"/>
    <w:rsid w:val="00DA2C52"/>
    <w:rsid w:val="00DB0136"/>
    <w:rsid w:val="00DB6159"/>
    <w:rsid w:val="00DF3D62"/>
    <w:rsid w:val="00E01E5B"/>
    <w:rsid w:val="00E50798"/>
    <w:rsid w:val="00E5361F"/>
    <w:rsid w:val="00E62990"/>
    <w:rsid w:val="00E70B9B"/>
    <w:rsid w:val="00E774F8"/>
    <w:rsid w:val="00E80E57"/>
    <w:rsid w:val="00E90B3F"/>
    <w:rsid w:val="00EB3E63"/>
    <w:rsid w:val="00ED4E5B"/>
    <w:rsid w:val="00F348D4"/>
    <w:rsid w:val="00F64196"/>
    <w:rsid w:val="00F67DFD"/>
    <w:rsid w:val="00F81BBD"/>
    <w:rsid w:val="00FA7C8F"/>
    <w:rsid w:val="00FB06ED"/>
    <w:rsid w:val="00FC4D3E"/>
    <w:rsid w:val="00FC79EE"/>
    <w:rsid w:val="00FC7DFC"/>
    <w:rsid w:val="00FD426C"/>
    <w:rsid w:val="00FE2F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EE3B"/>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NyeZ0cfIYE" TargetMode="External"/><Relationship Id="rId3" Type="http://schemas.openxmlformats.org/officeDocument/2006/relationships/webSettings" Target="webSettings.xml"/><Relationship Id="rId7" Type="http://schemas.openxmlformats.org/officeDocument/2006/relationships/hyperlink" Target="https://www.filmoteca.cat/web/ca/cicle/DA-Film-Fest-60-anys-de-la-setmana-de-la-crit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479</Words>
  <Characters>2732</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3</cp:revision>
  <dcterms:created xsi:type="dcterms:W3CDTF">2022-04-25T08:33:00Z</dcterms:created>
  <dcterms:modified xsi:type="dcterms:W3CDTF">2022-04-25T09:26:00Z</dcterms:modified>
</cp:coreProperties>
</file>