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4062"/>
        <w:gridCol w:w="2256"/>
      </w:tblGrid>
      <w:tr w:rsidR="00F11ED9" w:rsidRPr="000A03D7" w:rsidTr="00C82D4C">
        <w:trPr>
          <w:trHeight w:val="898"/>
        </w:trPr>
        <w:tc>
          <w:tcPr>
            <w:tcW w:w="2316" w:type="dxa"/>
          </w:tcPr>
          <w:p w:rsidR="001366C3" w:rsidRDefault="001366C3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01E5B" w:rsidRPr="000A03D7" w:rsidRDefault="00E01E5B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7FFF5E1" wp14:editId="51888577">
                  <wp:extent cx="1332412" cy="945751"/>
                  <wp:effectExtent l="0" t="0" r="1270" b="6985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8" cy="9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:rsidR="001366C3" w:rsidRDefault="001366C3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C82D4C" w:rsidRPr="00C82D4C" w:rsidRDefault="00C82D4C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1366C3" w:rsidRPr="00C82D4C" w:rsidRDefault="001366C3" w:rsidP="000D419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  <w:tc>
          <w:tcPr>
            <w:tcW w:w="2256" w:type="dxa"/>
          </w:tcPr>
          <w:p w:rsidR="00D377AF" w:rsidRPr="00C82D4C" w:rsidRDefault="00D377AF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</w:tr>
    </w:tbl>
    <w:p w:rsidR="002C1E54" w:rsidRDefault="002C1E54"/>
    <w:p w:rsidR="001366C3" w:rsidRDefault="00F11ED9" w:rsidP="00F11ED9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136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26A" w:rsidRDefault="00565F72" w:rsidP="001366C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June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Mathis</w:t>
      </w:r>
      <w:proofErr w:type="spellEnd"/>
      <w:r w:rsidR="00C67647"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DD2149">
        <w:rPr>
          <w:rFonts w:ascii="Times New Roman" w:hAnsi="Times New Roman" w:cs="Times New Roman"/>
          <w:b/>
          <w:color w:val="FF0000"/>
          <w:sz w:val="32"/>
          <w:szCs w:val="32"/>
        </w:rPr>
        <w:t>protagonista de les s</w:t>
      </w:r>
      <w:r w:rsidR="0092643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essions de març del cicle dedicat a les </w:t>
      </w:r>
      <w:r w:rsidR="00F34E76">
        <w:rPr>
          <w:rFonts w:ascii="Times New Roman" w:hAnsi="Times New Roman" w:cs="Times New Roman"/>
          <w:b/>
          <w:color w:val="FF0000"/>
          <w:sz w:val="32"/>
          <w:szCs w:val="32"/>
        </w:rPr>
        <w:t>dones guionistes del Hollywood silent</w:t>
      </w:r>
    </w:p>
    <w:p w:rsidR="00491EF8" w:rsidRDefault="00491EF8" w:rsidP="001366C3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565F72" w:rsidRDefault="00DD2149" w:rsidP="00BB5FB4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El </w:t>
      </w:r>
      <w:r w:rsidR="00116D2B">
        <w:rPr>
          <w:rFonts w:ascii="Times New Roman" w:hAnsi="Times New Roman" w:cs="Times New Roman"/>
          <w:b/>
          <w:sz w:val="24"/>
          <w:szCs w:val="24"/>
          <w:lang w:eastAsia="ca-ES"/>
        </w:rPr>
        <w:t>c</w:t>
      </w:r>
      <w:r w:rsidR="00116D2B" w:rsidRPr="00116D2B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icle reivindica les </w:t>
      </w:r>
      <w:r w:rsidR="00615A58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dones </w:t>
      </w:r>
      <w:r w:rsidR="00116D2B" w:rsidRPr="00116D2B">
        <w:rPr>
          <w:rFonts w:ascii="Times New Roman" w:hAnsi="Times New Roman" w:cs="Times New Roman"/>
          <w:b/>
          <w:sz w:val="24"/>
          <w:szCs w:val="24"/>
          <w:lang w:eastAsia="ca-ES"/>
        </w:rPr>
        <w:t>guionistes que la jove indústria cinematogràfica del Hollywood dels anys 20 va contractar per adaptar les seves produccions als gustos d’un públic majoritàriament femení</w:t>
      </w:r>
    </w:p>
    <w:p w:rsidR="00467632" w:rsidRDefault="005E79B9" w:rsidP="00BB5F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A l</w:t>
      </w:r>
      <w:r w:rsidR="00565F72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’abril inclou dues grans produccions signades per </w:t>
      </w:r>
      <w:proofErr w:type="spellStart"/>
      <w:r w:rsidR="00565F72">
        <w:rPr>
          <w:rFonts w:ascii="Times New Roman" w:hAnsi="Times New Roman" w:cs="Times New Roman"/>
          <w:b/>
          <w:sz w:val="24"/>
          <w:szCs w:val="24"/>
          <w:lang w:eastAsia="ca-ES"/>
        </w:rPr>
        <w:t>June</w:t>
      </w:r>
      <w:proofErr w:type="spellEnd"/>
      <w:r w:rsidR="00565F72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="00565F72">
        <w:rPr>
          <w:rFonts w:ascii="Times New Roman" w:hAnsi="Times New Roman" w:cs="Times New Roman"/>
          <w:b/>
          <w:sz w:val="24"/>
          <w:szCs w:val="24"/>
          <w:lang w:eastAsia="ca-ES"/>
        </w:rPr>
        <w:t>Mathis</w:t>
      </w:r>
      <w:proofErr w:type="spellEnd"/>
      <w:r w:rsidR="00565F72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vehicles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de 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lluïment de dues estrelles masculines de l’època: Rudolph Valentino a </w:t>
      </w:r>
      <w:r w:rsidR="00704964">
        <w:rPr>
          <w:rFonts w:ascii="Times New Roman" w:hAnsi="Times New Roman" w:cs="Times New Roman"/>
          <w:b/>
          <w:sz w:val="24"/>
          <w:szCs w:val="24"/>
          <w:lang w:eastAsia="ca-ES"/>
        </w:rPr>
        <w:t>‘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Los </w:t>
      </w:r>
      <w:proofErr w:type="spellStart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>cuatro</w:t>
      </w:r>
      <w:proofErr w:type="spellEnd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>jinetes</w:t>
      </w:r>
      <w:proofErr w:type="spellEnd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del apocalipsis</w:t>
      </w:r>
      <w:r w:rsidR="00704964"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 Ramon </w:t>
      </w:r>
      <w:proofErr w:type="spellStart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>Novarro</w:t>
      </w:r>
      <w:proofErr w:type="spellEnd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 </w:t>
      </w:r>
      <w:r w:rsidR="00704964">
        <w:rPr>
          <w:rFonts w:ascii="Times New Roman" w:hAnsi="Times New Roman" w:cs="Times New Roman"/>
          <w:b/>
          <w:sz w:val="24"/>
          <w:szCs w:val="24"/>
          <w:lang w:eastAsia="ca-ES"/>
        </w:rPr>
        <w:t>‘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>Ben-</w:t>
      </w:r>
      <w:proofErr w:type="spellStart"/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>Hur</w:t>
      </w:r>
      <w:proofErr w:type="spellEnd"/>
      <w:r w:rsidR="00704964"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 w:rsidR="00704964" w:rsidRPr="00704964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</w:p>
    <w:p w:rsidR="00704964" w:rsidRDefault="00704964" w:rsidP="00116D2B">
      <w:pPr>
        <w:rPr>
          <w:rFonts w:ascii="Times New Roman" w:hAnsi="Times New Roman" w:cs="Times New Roman"/>
          <w:b/>
          <w:sz w:val="28"/>
          <w:szCs w:val="24"/>
          <w:lang w:eastAsia="ca-ES"/>
        </w:rPr>
      </w:pPr>
    </w:p>
    <w:p w:rsidR="00DD2149" w:rsidRPr="006A7238" w:rsidRDefault="00116D2B" w:rsidP="00116D2B">
      <w:pPr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</w:pPr>
      <w:r w:rsidRPr="00DD2149">
        <w:rPr>
          <w:rFonts w:ascii="Times New Roman" w:hAnsi="Times New Roman" w:cs="Times New Roman"/>
          <w:b/>
          <w:sz w:val="28"/>
          <w:szCs w:val="24"/>
          <w:lang w:eastAsia="ca-ES"/>
        </w:rPr>
        <w:t>Elles tenen la paraula. Dones guionistes al Hollywood silent</w:t>
      </w:r>
      <w:r w:rsidRPr="00DD2149">
        <w:rPr>
          <w:rFonts w:ascii="Times New Roman" w:hAnsi="Times New Roman" w:cs="Times New Roman"/>
          <w:b/>
          <w:sz w:val="28"/>
          <w:szCs w:val="24"/>
          <w:lang w:eastAsia="ca-ES"/>
        </w:rPr>
        <w:br/>
      </w:r>
      <w:proofErr w:type="spellStart"/>
      <w:r w:rsidR="00565F72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>June</w:t>
      </w:r>
      <w:proofErr w:type="spellEnd"/>
      <w:r w:rsidR="00565F72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 xml:space="preserve"> </w:t>
      </w:r>
      <w:proofErr w:type="spellStart"/>
      <w:r w:rsidR="00565F72">
        <w:rPr>
          <w:rFonts w:ascii="Times New Roman" w:hAnsi="Times New Roman" w:cs="Times New Roman"/>
          <w:b/>
          <w:color w:val="FF0000"/>
          <w:sz w:val="28"/>
          <w:szCs w:val="24"/>
          <w:lang w:eastAsia="ca-ES"/>
        </w:rPr>
        <w:t>Mathis</w:t>
      </w:r>
      <w:proofErr w:type="spellEnd"/>
    </w:p>
    <w:p w:rsidR="00D629B9" w:rsidRDefault="005E79B9" w:rsidP="00D629B9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467846"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818640" cy="1823720"/>
            <wp:effectExtent l="0" t="0" r="0" b="508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June</w:t>
      </w:r>
      <w:proofErr w:type="spellEnd"/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Mathis</w:t>
      </w:r>
      <w:proofErr w:type="spellEnd"/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467846" w:rsidRPr="00467846">
        <w:rPr>
          <w:rFonts w:ascii="Times New Roman" w:hAnsi="Times New Roman" w:cs="Times New Roman"/>
          <w:sz w:val="24"/>
          <w:szCs w:val="24"/>
          <w:lang w:eastAsia="ca-ES"/>
        </w:rPr>
        <w:t>(1889-1927)</w:t>
      </w:r>
      <w:r w:rsidR="00467846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va néixer en una família de teatre. Autodidacta i molt llegida, era una narradora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nata i va començar a escriure i vendre guions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el 1915. La Metro la va contractar i, al cap d’un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any, ja era cap del departament de guions. Era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famosa per la seva capacitat de tractar la realitat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social i els successos de l’època i també pel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nivell de detall dels seus guions, que incloïen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indicacions relatives a l’escenografia i l’escena.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Com a supervisora, va reforçar la col·laboració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entre guionistes i directors abans del rodatge per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>augmentar l’eficiència de la producció, reduir</w:t>
      </w:r>
      <w:r w:rsidR="007151D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151D5" w:rsidRPr="007151D5">
        <w:rPr>
          <w:rFonts w:ascii="Times New Roman" w:hAnsi="Times New Roman" w:cs="Times New Roman"/>
          <w:sz w:val="24"/>
          <w:szCs w:val="24"/>
          <w:lang w:eastAsia="ca-ES"/>
        </w:rPr>
        <w:t xml:space="preserve">costos i controlar la qualitat de la pel·lícula. </w:t>
      </w:r>
    </w:p>
    <w:p w:rsidR="00D629B9" w:rsidRDefault="00D629B9" w:rsidP="00D629B9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D629B9">
        <w:rPr>
          <w:rFonts w:ascii="Times New Roman" w:hAnsi="Times New Roman" w:cs="Times New Roman"/>
          <w:sz w:val="24"/>
          <w:szCs w:val="24"/>
          <w:lang w:eastAsia="ca-ES"/>
        </w:rPr>
        <w:t xml:space="preserve">El 1927, la mort sobtada de </w:t>
      </w:r>
      <w:proofErr w:type="spellStart"/>
      <w:r w:rsidRPr="00D629B9">
        <w:rPr>
          <w:rFonts w:ascii="Times New Roman" w:hAnsi="Times New Roman" w:cs="Times New Roman"/>
          <w:sz w:val="24"/>
          <w:szCs w:val="24"/>
          <w:lang w:eastAsia="ca-ES"/>
        </w:rPr>
        <w:t>June</w:t>
      </w:r>
      <w:proofErr w:type="spellEnd"/>
      <w:r w:rsidRPr="00D629B9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D629B9">
        <w:rPr>
          <w:rFonts w:ascii="Times New Roman" w:hAnsi="Times New Roman" w:cs="Times New Roman"/>
          <w:sz w:val="24"/>
          <w:szCs w:val="24"/>
          <w:lang w:eastAsia="ca-ES"/>
        </w:rPr>
        <w:t>Mathis</w:t>
      </w:r>
      <w:proofErr w:type="spellEnd"/>
      <w:r w:rsidRPr="00D629B9">
        <w:rPr>
          <w:rFonts w:ascii="Times New Roman" w:hAnsi="Times New Roman" w:cs="Times New Roman"/>
          <w:sz w:val="24"/>
          <w:szCs w:val="24"/>
          <w:lang w:eastAsia="ca-ES"/>
        </w:rPr>
        <w:t>, una de les dones més importants del cinema, va ser un impacte terrible per a tot el sector.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D629B9">
        <w:rPr>
          <w:rFonts w:ascii="Times New Roman" w:hAnsi="Times New Roman" w:cs="Times New Roman"/>
          <w:sz w:val="24"/>
          <w:szCs w:val="24"/>
          <w:lang w:eastAsia="ca-ES"/>
        </w:rPr>
        <w:t>Només tenia 38 anys i era considerada la dona més pode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rosa de la indústria cinematogràfica. </w:t>
      </w:r>
      <w:r w:rsidRPr="00D629B9">
        <w:rPr>
          <w:rFonts w:ascii="Times New Roman" w:hAnsi="Times New Roman" w:cs="Times New Roman"/>
          <w:sz w:val="24"/>
          <w:szCs w:val="24"/>
          <w:lang w:eastAsia="ca-ES"/>
        </w:rPr>
        <w:t>Va escriure aproximadament 113 pel·lícules i en va supervisar moltes més. Era especialment bona fent adaptacions i eficient en la dramatúrgia i la visualització, però el més destacable és que tenia una visió de conjunt de la pel·lícula: el tema, la història, les acotacions, l’edició i l’estrella protagonista.</w:t>
      </w:r>
    </w:p>
    <w:p w:rsidR="006A7238" w:rsidRDefault="00C42CAA" w:rsidP="007151D5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(Més informació en el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adjunt)</w:t>
      </w:r>
    </w:p>
    <w:p w:rsidR="00C47BEE" w:rsidRDefault="00C47BEE" w:rsidP="006A7238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467846" w:rsidRDefault="00467846" w:rsidP="00467846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>The</w:t>
      </w:r>
      <w:proofErr w:type="spellEnd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>Four</w:t>
      </w:r>
      <w:proofErr w:type="spellEnd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>Horsemen</w:t>
      </w:r>
      <w:proofErr w:type="spellEnd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of </w:t>
      </w:r>
      <w:proofErr w:type="spellStart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>the</w:t>
      </w:r>
      <w:proofErr w:type="spellEnd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t>Apocalypse</w:t>
      </w:r>
      <w:proofErr w:type="spellEnd"/>
      <w:r w:rsidRPr="00467846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467846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Los </w:t>
      </w:r>
      <w:proofErr w:type="spellStart"/>
      <w:r w:rsidRPr="00467846">
        <w:rPr>
          <w:rFonts w:ascii="Times New Roman" w:hAnsi="Times New Roman" w:cs="Times New Roman"/>
          <w:i/>
          <w:sz w:val="24"/>
          <w:szCs w:val="24"/>
          <w:lang w:eastAsia="ca-ES"/>
        </w:rPr>
        <w:t>cuatro</w:t>
      </w:r>
      <w:proofErr w:type="spellEnd"/>
      <w:r w:rsidRPr="00467846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i/>
          <w:sz w:val="24"/>
          <w:szCs w:val="24"/>
          <w:lang w:eastAsia="ca-ES"/>
        </w:rPr>
        <w:t>jinetes</w:t>
      </w:r>
      <w:proofErr w:type="spellEnd"/>
      <w:r w:rsidRPr="00467846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del apocalipsis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br/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REX INGRAM, 1921. Int.: Rudolph Valentino, Alice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Terry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Pomeroy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Cannon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>, Josef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Swickard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Bridgetta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Clark. EUA. Muda, amb rètols en castellà. 131’. 35mm.</w:t>
      </w:r>
    </w:p>
    <w:p w:rsidR="00467846" w:rsidRDefault="00467846" w:rsidP="00467846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-1902</wp:posOffset>
            </wp:positionV>
            <wp:extent cx="2156419" cy="1193333"/>
            <wp:effectExtent l="0" t="0" r="0" b="6985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Four Horsemen of the Apocaliypse (Rex Ingram)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19" cy="119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És la primera versió de la famosa novel·la de Vicente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Blasco Ibáñez que mostra la destrucció d’una família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després de la mort del patriarca i l’eclosió de la Primera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Guerra Mundial. </w:t>
      </w:r>
    </w:p>
    <w:p w:rsidR="00467846" w:rsidRDefault="00467846" w:rsidP="00467846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“La guionista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June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Mathis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va lluitar per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realitzar aquesta adaptació considerada «impossible de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filmar», la va escriure per al seu «descobriment», Rudolph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Valentino, i va imposar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Rex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Ingram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com a director.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Va desenvolupar el personatge d’antiheroi seductor, a 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primera part de la pel·lícula, a noble lluitador, ampliant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467846">
        <w:rPr>
          <w:rFonts w:ascii="Times New Roman" w:hAnsi="Times New Roman" w:cs="Times New Roman"/>
          <w:sz w:val="24"/>
          <w:szCs w:val="24"/>
          <w:lang w:eastAsia="ca-ES"/>
        </w:rPr>
        <w:t>el seu paper respecte a la novel·la.” (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Giuliana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467846">
        <w:rPr>
          <w:rFonts w:ascii="Times New Roman" w:hAnsi="Times New Roman" w:cs="Times New Roman"/>
          <w:sz w:val="24"/>
          <w:szCs w:val="24"/>
          <w:lang w:eastAsia="ca-ES"/>
        </w:rPr>
        <w:t>Muscio</w:t>
      </w:r>
      <w:proofErr w:type="spellEnd"/>
      <w:r w:rsidRPr="00467846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467846" w:rsidRDefault="00AE475F" w:rsidP="006A7238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Dijous 13 </w:t>
      </w:r>
      <w:r w:rsidR="005E79B9">
        <w:rPr>
          <w:rFonts w:ascii="Times New Roman" w:hAnsi="Times New Roman" w:cs="Times New Roman"/>
          <w:sz w:val="24"/>
          <w:szCs w:val="24"/>
          <w:lang w:eastAsia="ca-ES"/>
        </w:rPr>
        <w:t xml:space="preserve">d’abril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Dissabte 15 </w:t>
      </w:r>
      <w:r w:rsidR="005E79B9">
        <w:rPr>
          <w:rFonts w:ascii="Times New Roman" w:hAnsi="Times New Roman" w:cs="Times New Roman"/>
          <w:sz w:val="24"/>
          <w:szCs w:val="24"/>
          <w:lang w:eastAsia="ca-ES"/>
        </w:rPr>
        <w:t xml:space="preserve">d’abril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Música en directe composta i interpretada per Jorge Gil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Zulueta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467846" w:rsidRDefault="00467846" w:rsidP="006A7238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AE475F" w:rsidRPr="00AE475F" w:rsidRDefault="00AE475F" w:rsidP="00AE475F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Ben-</w:t>
      </w:r>
      <w:proofErr w:type="spellStart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Hur</w:t>
      </w:r>
      <w:proofErr w:type="spellEnd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: A </w:t>
      </w:r>
      <w:proofErr w:type="spellStart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Tale</w:t>
      </w:r>
      <w:proofErr w:type="spellEnd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of </w:t>
      </w:r>
      <w:proofErr w:type="spellStart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the</w:t>
      </w:r>
      <w:proofErr w:type="spellEnd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Christ</w:t>
      </w:r>
      <w:proofErr w:type="spellEnd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Ben-</w:t>
      </w:r>
      <w:proofErr w:type="spellStart"/>
      <w:r w:rsidRPr="00AE475F">
        <w:rPr>
          <w:rFonts w:ascii="Times New Roman" w:hAnsi="Times New Roman" w:cs="Times New Roman"/>
          <w:b/>
          <w:sz w:val="24"/>
          <w:szCs w:val="24"/>
          <w:lang w:eastAsia="ca-ES"/>
        </w:rPr>
        <w:t>Hur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FRED NIBLO, 1925. Int.: Ramon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Novarro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, May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McAvoy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, Francis X.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Bushman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Betty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Bronson, Kathleen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Key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, Janet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Gaynor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>. EUA. Muda, amb rètols en castellà. 143’. DCP.</w:t>
      </w:r>
    </w:p>
    <w:p w:rsidR="00AE475F" w:rsidRDefault="005E79B9" w:rsidP="00AE475F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200</wp:posOffset>
            </wp:positionV>
            <wp:extent cx="2157450" cy="1765232"/>
            <wp:effectExtent l="0" t="0" r="0" b="6985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 hur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50" cy="176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75F" w:rsidRPr="00AE475F">
        <w:rPr>
          <w:rFonts w:ascii="Times New Roman" w:hAnsi="Times New Roman" w:cs="Times New Roman"/>
          <w:sz w:val="24"/>
          <w:szCs w:val="24"/>
          <w:lang w:eastAsia="ca-ES"/>
        </w:rPr>
        <w:t>La vida d’un jueu noble, el qual es vol venjar dels qui</w:t>
      </w:r>
      <w:r w:rsidR="00AE475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E475F" w:rsidRPr="00AE475F">
        <w:rPr>
          <w:rFonts w:ascii="Times New Roman" w:hAnsi="Times New Roman" w:cs="Times New Roman"/>
          <w:sz w:val="24"/>
          <w:szCs w:val="24"/>
          <w:lang w:eastAsia="ca-ES"/>
        </w:rPr>
        <w:t>van causar la seva desgràcia, es creua amb la vida de</w:t>
      </w:r>
      <w:r w:rsidR="00AE475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E475F"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Jesucrist. </w:t>
      </w:r>
    </w:p>
    <w:p w:rsidR="00AE475F" w:rsidRDefault="00AE475F" w:rsidP="00AE475F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AE475F">
        <w:rPr>
          <w:rFonts w:ascii="Times New Roman" w:hAnsi="Times New Roman" w:cs="Times New Roman"/>
          <w:sz w:val="24"/>
          <w:szCs w:val="24"/>
          <w:lang w:eastAsia="ca-ES"/>
        </w:rPr>
        <w:t>“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June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Mathis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 va adaptar la novel·la de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Lew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Wallace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 i va supervisar-ne el rodatge a Itàlia. La majoria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dels guions de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Mathis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 eren adaptacions de novel·les i obres de teatre populars de l’època. Eren molt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melodramàtics i revelaven la seva fascinació pel misticisme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i l’espiritualisme, així com per l’exotisme. Als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seus films hi apareixen estereotips ètnics i de gènere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del discurs popular de l’època, però són visualment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imaginatius i sòlids en la construcció de la trama”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AE475F">
        <w:rPr>
          <w:rFonts w:ascii="Times New Roman" w:hAnsi="Times New Roman" w:cs="Times New Roman"/>
          <w:sz w:val="24"/>
          <w:szCs w:val="24"/>
          <w:lang w:eastAsia="ca-ES"/>
        </w:rPr>
        <w:t>(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Giuliana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AE475F">
        <w:rPr>
          <w:rFonts w:ascii="Times New Roman" w:hAnsi="Times New Roman" w:cs="Times New Roman"/>
          <w:sz w:val="24"/>
          <w:szCs w:val="24"/>
          <w:lang w:eastAsia="ca-ES"/>
        </w:rPr>
        <w:t>Muscio</w:t>
      </w:r>
      <w:proofErr w:type="spellEnd"/>
      <w:r w:rsidRPr="00AE475F">
        <w:rPr>
          <w:rFonts w:ascii="Times New Roman" w:hAnsi="Times New Roman" w:cs="Times New Roman"/>
          <w:sz w:val="24"/>
          <w:szCs w:val="24"/>
          <w:lang w:eastAsia="ca-ES"/>
        </w:rPr>
        <w:t>).</w:t>
      </w:r>
    </w:p>
    <w:p w:rsidR="00AE475F" w:rsidRDefault="005E79B9" w:rsidP="005E79B9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Divendres 21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d’abril </w:t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>/ 17.00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5E79B9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Dijous 27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d’abril </w:t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>/ 20.00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5E79B9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Música en directe composta i interpretada per </w:t>
      </w:r>
      <w:proofErr w:type="spellStart"/>
      <w:r w:rsidRPr="005E79B9">
        <w:rPr>
          <w:rFonts w:ascii="Times New Roman" w:hAnsi="Times New Roman" w:cs="Times New Roman"/>
          <w:sz w:val="24"/>
          <w:szCs w:val="24"/>
          <w:lang w:eastAsia="ca-ES"/>
        </w:rPr>
        <w:t>Mélodie</w:t>
      </w:r>
      <w:proofErr w:type="spellEnd"/>
      <w:r w:rsidRPr="005E79B9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5E79B9">
        <w:rPr>
          <w:rFonts w:ascii="Times New Roman" w:hAnsi="Times New Roman" w:cs="Times New Roman"/>
          <w:sz w:val="24"/>
          <w:szCs w:val="24"/>
          <w:lang w:eastAsia="ca-ES"/>
        </w:rPr>
        <w:t>Gimard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5E79B9" w:rsidRDefault="005E79B9" w:rsidP="005E79B9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F34E76" w:rsidRDefault="00F34E76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Més informació i programació del cicle </w:t>
      </w:r>
      <w:r w:rsidRPr="00F34E76">
        <w:rPr>
          <w:rFonts w:ascii="Times New Roman" w:hAnsi="Times New Roman" w:cs="Times New Roman"/>
          <w:i/>
          <w:sz w:val="24"/>
          <w:szCs w:val="24"/>
          <w:lang w:eastAsia="ca-ES"/>
        </w:rPr>
        <w:t>Elles tenien la paraula. Dones guionistes al Hollywood silent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hyperlink r:id="rId8" w:history="1">
        <w:r w:rsidRPr="00F34E76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</w:t>
        </w:r>
        <w:r w:rsidRPr="00F34E76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U</w:t>
        </w:r>
        <w:r w:rsidRPr="00F34E76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sectPr w:rsidR="00F34E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117BB"/>
    <w:rsid w:val="00030152"/>
    <w:rsid w:val="000453A6"/>
    <w:rsid w:val="000540F4"/>
    <w:rsid w:val="000550E8"/>
    <w:rsid w:val="00060E82"/>
    <w:rsid w:val="00070F47"/>
    <w:rsid w:val="00074C5D"/>
    <w:rsid w:val="0007690C"/>
    <w:rsid w:val="000939B0"/>
    <w:rsid w:val="000D3A25"/>
    <w:rsid w:val="000D4193"/>
    <w:rsid w:val="000E1F1E"/>
    <w:rsid w:val="000E4103"/>
    <w:rsid w:val="000F4465"/>
    <w:rsid w:val="001013AB"/>
    <w:rsid w:val="0010728B"/>
    <w:rsid w:val="0011483A"/>
    <w:rsid w:val="00114B6D"/>
    <w:rsid w:val="00116D2B"/>
    <w:rsid w:val="0012205A"/>
    <w:rsid w:val="001267C8"/>
    <w:rsid w:val="00131A26"/>
    <w:rsid w:val="001366C3"/>
    <w:rsid w:val="00151D3B"/>
    <w:rsid w:val="0015437D"/>
    <w:rsid w:val="00155695"/>
    <w:rsid w:val="0016061E"/>
    <w:rsid w:val="001613EE"/>
    <w:rsid w:val="00166CFE"/>
    <w:rsid w:val="00174E3B"/>
    <w:rsid w:val="001758F1"/>
    <w:rsid w:val="00180C0C"/>
    <w:rsid w:val="00181504"/>
    <w:rsid w:val="001A092A"/>
    <w:rsid w:val="001B0DF9"/>
    <w:rsid w:val="001C02C8"/>
    <w:rsid w:val="001E1AAE"/>
    <w:rsid w:val="001F6337"/>
    <w:rsid w:val="001F740D"/>
    <w:rsid w:val="002052E6"/>
    <w:rsid w:val="00220CB0"/>
    <w:rsid w:val="0023620A"/>
    <w:rsid w:val="0023726A"/>
    <w:rsid w:val="00243127"/>
    <w:rsid w:val="00255BC7"/>
    <w:rsid w:val="00262757"/>
    <w:rsid w:val="002655C3"/>
    <w:rsid w:val="00272250"/>
    <w:rsid w:val="00282917"/>
    <w:rsid w:val="002A0BD1"/>
    <w:rsid w:val="002B0A9D"/>
    <w:rsid w:val="002C1E54"/>
    <w:rsid w:val="002E34D9"/>
    <w:rsid w:val="002E5093"/>
    <w:rsid w:val="002E6D48"/>
    <w:rsid w:val="002F2F94"/>
    <w:rsid w:val="0030168E"/>
    <w:rsid w:val="00304096"/>
    <w:rsid w:val="00305710"/>
    <w:rsid w:val="00346E81"/>
    <w:rsid w:val="00347252"/>
    <w:rsid w:val="0036024B"/>
    <w:rsid w:val="0036055D"/>
    <w:rsid w:val="00371DDA"/>
    <w:rsid w:val="00394115"/>
    <w:rsid w:val="00395A4F"/>
    <w:rsid w:val="003B22EB"/>
    <w:rsid w:val="003B34EB"/>
    <w:rsid w:val="003C0927"/>
    <w:rsid w:val="003C586A"/>
    <w:rsid w:val="003D323B"/>
    <w:rsid w:val="003F338E"/>
    <w:rsid w:val="003F7193"/>
    <w:rsid w:val="004432E8"/>
    <w:rsid w:val="00451BFA"/>
    <w:rsid w:val="00466D3B"/>
    <w:rsid w:val="00467632"/>
    <w:rsid w:val="00467846"/>
    <w:rsid w:val="00491EF8"/>
    <w:rsid w:val="004A6DCA"/>
    <w:rsid w:val="004C6DE4"/>
    <w:rsid w:val="004D2C4F"/>
    <w:rsid w:val="004E4F8A"/>
    <w:rsid w:val="004F06EF"/>
    <w:rsid w:val="005065BA"/>
    <w:rsid w:val="00517032"/>
    <w:rsid w:val="005213B4"/>
    <w:rsid w:val="005320CF"/>
    <w:rsid w:val="00554492"/>
    <w:rsid w:val="005606E6"/>
    <w:rsid w:val="00561191"/>
    <w:rsid w:val="00565F72"/>
    <w:rsid w:val="005A01A9"/>
    <w:rsid w:val="005A66E3"/>
    <w:rsid w:val="005A6F77"/>
    <w:rsid w:val="005B399A"/>
    <w:rsid w:val="005B39E2"/>
    <w:rsid w:val="005C1599"/>
    <w:rsid w:val="005E0D75"/>
    <w:rsid w:val="005E2319"/>
    <w:rsid w:val="005E2BCF"/>
    <w:rsid w:val="005E79B9"/>
    <w:rsid w:val="005F054D"/>
    <w:rsid w:val="005F2250"/>
    <w:rsid w:val="005F39DE"/>
    <w:rsid w:val="005F4A34"/>
    <w:rsid w:val="0060079B"/>
    <w:rsid w:val="00610DAE"/>
    <w:rsid w:val="00615A58"/>
    <w:rsid w:val="00633752"/>
    <w:rsid w:val="0065207D"/>
    <w:rsid w:val="00652AA1"/>
    <w:rsid w:val="00652B67"/>
    <w:rsid w:val="006613A1"/>
    <w:rsid w:val="00663D15"/>
    <w:rsid w:val="00675661"/>
    <w:rsid w:val="00677E23"/>
    <w:rsid w:val="00680FBE"/>
    <w:rsid w:val="00683014"/>
    <w:rsid w:val="00686616"/>
    <w:rsid w:val="00686A66"/>
    <w:rsid w:val="00692A18"/>
    <w:rsid w:val="006A1DEA"/>
    <w:rsid w:val="006A7238"/>
    <w:rsid w:val="006B3714"/>
    <w:rsid w:val="006C3E36"/>
    <w:rsid w:val="006D24EA"/>
    <w:rsid w:val="006D2C5B"/>
    <w:rsid w:val="00704964"/>
    <w:rsid w:val="00706916"/>
    <w:rsid w:val="00710059"/>
    <w:rsid w:val="007151D5"/>
    <w:rsid w:val="0072020E"/>
    <w:rsid w:val="007231E2"/>
    <w:rsid w:val="00723455"/>
    <w:rsid w:val="0072476A"/>
    <w:rsid w:val="00726EEC"/>
    <w:rsid w:val="00742E13"/>
    <w:rsid w:val="00747691"/>
    <w:rsid w:val="00757B95"/>
    <w:rsid w:val="007626F3"/>
    <w:rsid w:val="00781021"/>
    <w:rsid w:val="00782956"/>
    <w:rsid w:val="00786CCA"/>
    <w:rsid w:val="007954CF"/>
    <w:rsid w:val="007A1ECB"/>
    <w:rsid w:val="007A4FF5"/>
    <w:rsid w:val="007B413F"/>
    <w:rsid w:val="007B54E1"/>
    <w:rsid w:val="007C285A"/>
    <w:rsid w:val="007C4269"/>
    <w:rsid w:val="007D14E2"/>
    <w:rsid w:val="007E2F7B"/>
    <w:rsid w:val="00830EB5"/>
    <w:rsid w:val="008373C3"/>
    <w:rsid w:val="008444C8"/>
    <w:rsid w:val="0086326A"/>
    <w:rsid w:val="0087320F"/>
    <w:rsid w:val="00886490"/>
    <w:rsid w:val="008900C6"/>
    <w:rsid w:val="008A119E"/>
    <w:rsid w:val="008B5644"/>
    <w:rsid w:val="008C06FE"/>
    <w:rsid w:val="008C0809"/>
    <w:rsid w:val="008D00D8"/>
    <w:rsid w:val="008E2D9E"/>
    <w:rsid w:val="008F048A"/>
    <w:rsid w:val="008F52D8"/>
    <w:rsid w:val="009231C2"/>
    <w:rsid w:val="00926436"/>
    <w:rsid w:val="00926C57"/>
    <w:rsid w:val="0093522C"/>
    <w:rsid w:val="00936B51"/>
    <w:rsid w:val="009406AA"/>
    <w:rsid w:val="009458A5"/>
    <w:rsid w:val="0095448B"/>
    <w:rsid w:val="00954E29"/>
    <w:rsid w:val="0097030A"/>
    <w:rsid w:val="00992320"/>
    <w:rsid w:val="009A0FC5"/>
    <w:rsid w:val="009B4742"/>
    <w:rsid w:val="009B4BC1"/>
    <w:rsid w:val="009D13AC"/>
    <w:rsid w:val="009D15C5"/>
    <w:rsid w:val="009D2FE5"/>
    <w:rsid w:val="009D7E26"/>
    <w:rsid w:val="009E668F"/>
    <w:rsid w:val="009F44EA"/>
    <w:rsid w:val="009F4577"/>
    <w:rsid w:val="009F6752"/>
    <w:rsid w:val="00A0093D"/>
    <w:rsid w:val="00A03D74"/>
    <w:rsid w:val="00A079BA"/>
    <w:rsid w:val="00A111BB"/>
    <w:rsid w:val="00A1350B"/>
    <w:rsid w:val="00A14D7E"/>
    <w:rsid w:val="00A1702A"/>
    <w:rsid w:val="00A21B4C"/>
    <w:rsid w:val="00A311A3"/>
    <w:rsid w:val="00A31640"/>
    <w:rsid w:val="00A33F60"/>
    <w:rsid w:val="00A34931"/>
    <w:rsid w:val="00A456B8"/>
    <w:rsid w:val="00A51398"/>
    <w:rsid w:val="00A60567"/>
    <w:rsid w:val="00A60E3C"/>
    <w:rsid w:val="00A644E8"/>
    <w:rsid w:val="00A70A2D"/>
    <w:rsid w:val="00A817DE"/>
    <w:rsid w:val="00AA6E21"/>
    <w:rsid w:val="00AB014A"/>
    <w:rsid w:val="00AB20E0"/>
    <w:rsid w:val="00AB4A19"/>
    <w:rsid w:val="00AB5CC5"/>
    <w:rsid w:val="00AC47EE"/>
    <w:rsid w:val="00AE138F"/>
    <w:rsid w:val="00AE389A"/>
    <w:rsid w:val="00AE475F"/>
    <w:rsid w:val="00B51C5A"/>
    <w:rsid w:val="00B65F58"/>
    <w:rsid w:val="00B74E35"/>
    <w:rsid w:val="00B75067"/>
    <w:rsid w:val="00B82649"/>
    <w:rsid w:val="00B87BB0"/>
    <w:rsid w:val="00B90EEE"/>
    <w:rsid w:val="00B9755B"/>
    <w:rsid w:val="00BA068D"/>
    <w:rsid w:val="00BA55E9"/>
    <w:rsid w:val="00BB5FB4"/>
    <w:rsid w:val="00BE66D8"/>
    <w:rsid w:val="00BE7799"/>
    <w:rsid w:val="00BF3DFA"/>
    <w:rsid w:val="00C00DA4"/>
    <w:rsid w:val="00C07936"/>
    <w:rsid w:val="00C10C26"/>
    <w:rsid w:val="00C275E3"/>
    <w:rsid w:val="00C32008"/>
    <w:rsid w:val="00C37BFB"/>
    <w:rsid w:val="00C42CAA"/>
    <w:rsid w:val="00C45B7D"/>
    <w:rsid w:val="00C47BEE"/>
    <w:rsid w:val="00C50CBF"/>
    <w:rsid w:val="00C54CD4"/>
    <w:rsid w:val="00C621C6"/>
    <w:rsid w:val="00C67647"/>
    <w:rsid w:val="00C707DE"/>
    <w:rsid w:val="00C750DF"/>
    <w:rsid w:val="00C82D4C"/>
    <w:rsid w:val="00C91A25"/>
    <w:rsid w:val="00C9295C"/>
    <w:rsid w:val="00C94D71"/>
    <w:rsid w:val="00CB156C"/>
    <w:rsid w:val="00CB5EB3"/>
    <w:rsid w:val="00CB7C81"/>
    <w:rsid w:val="00CC7F8E"/>
    <w:rsid w:val="00CD00F5"/>
    <w:rsid w:val="00CE4A16"/>
    <w:rsid w:val="00CE563D"/>
    <w:rsid w:val="00CF180F"/>
    <w:rsid w:val="00D377AF"/>
    <w:rsid w:val="00D56854"/>
    <w:rsid w:val="00D57D14"/>
    <w:rsid w:val="00D61436"/>
    <w:rsid w:val="00D629B9"/>
    <w:rsid w:val="00D70BAD"/>
    <w:rsid w:val="00D737BC"/>
    <w:rsid w:val="00D73DC1"/>
    <w:rsid w:val="00D8233D"/>
    <w:rsid w:val="00D837BD"/>
    <w:rsid w:val="00D83BB7"/>
    <w:rsid w:val="00DA0773"/>
    <w:rsid w:val="00DA0CF2"/>
    <w:rsid w:val="00DA2C52"/>
    <w:rsid w:val="00DB0136"/>
    <w:rsid w:val="00DB0D71"/>
    <w:rsid w:val="00DB6159"/>
    <w:rsid w:val="00DD2149"/>
    <w:rsid w:val="00DF25A4"/>
    <w:rsid w:val="00DF3D62"/>
    <w:rsid w:val="00DF7372"/>
    <w:rsid w:val="00E01E5B"/>
    <w:rsid w:val="00E079CE"/>
    <w:rsid w:val="00E16793"/>
    <w:rsid w:val="00E169B0"/>
    <w:rsid w:val="00E25139"/>
    <w:rsid w:val="00E50798"/>
    <w:rsid w:val="00E5361F"/>
    <w:rsid w:val="00E62990"/>
    <w:rsid w:val="00E67643"/>
    <w:rsid w:val="00E70B9B"/>
    <w:rsid w:val="00E774F8"/>
    <w:rsid w:val="00E775BC"/>
    <w:rsid w:val="00E80E57"/>
    <w:rsid w:val="00E82E85"/>
    <w:rsid w:val="00EA0BC4"/>
    <w:rsid w:val="00EB3290"/>
    <w:rsid w:val="00EB3E63"/>
    <w:rsid w:val="00EC09B4"/>
    <w:rsid w:val="00EC1DF5"/>
    <w:rsid w:val="00EC6158"/>
    <w:rsid w:val="00EC6FE7"/>
    <w:rsid w:val="00ED4E5B"/>
    <w:rsid w:val="00EE2C06"/>
    <w:rsid w:val="00F11ED9"/>
    <w:rsid w:val="00F2009B"/>
    <w:rsid w:val="00F20DB9"/>
    <w:rsid w:val="00F24DAC"/>
    <w:rsid w:val="00F34E76"/>
    <w:rsid w:val="00F50720"/>
    <w:rsid w:val="00F64196"/>
    <w:rsid w:val="00F67DFD"/>
    <w:rsid w:val="00F727EA"/>
    <w:rsid w:val="00F81BBD"/>
    <w:rsid w:val="00F83305"/>
    <w:rsid w:val="00F94910"/>
    <w:rsid w:val="00FA7C8F"/>
    <w:rsid w:val="00FB06ED"/>
    <w:rsid w:val="00FC4D3E"/>
    <w:rsid w:val="00FC79EE"/>
    <w:rsid w:val="00FC7DFC"/>
    <w:rsid w:val="00FD00C9"/>
    <w:rsid w:val="00FD426C"/>
    <w:rsid w:val="00FD5345"/>
    <w:rsid w:val="00FD7217"/>
    <w:rsid w:val="00FE2FC2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349C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character" w:styleId="mfasi">
    <w:name w:val="Emphasis"/>
    <w:basedOn w:val="Tipusdelletraperdefectedelpargraf"/>
    <w:uiPriority w:val="20"/>
    <w:qFormat/>
    <w:rsid w:val="009D15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lmoteca.cat/web/ca/cicle/elles-tenien-la-paraula-dones-guionistes-al-hollywood-silen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590</Words>
  <Characters>3366</Characters>
  <Application>Microsoft Office Word</Application>
  <DocSecurity>0</DocSecurity>
  <Lines>28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4</cp:revision>
  <dcterms:created xsi:type="dcterms:W3CDTF">2023-04-05T12:53:00Z</dcterms:created>
  <dcterms:modified xsi:type="dcterms:W3CDTF">2023-04-05T14:06:00Z</dcterms:modified>
</cp:coreProperties>
</file>