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FD3727" w:rsidRPr="000A03D7" w:rsidTr="00E01E5B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6" w:type="dxa"/>
          </w:tcPr>
          <w:p w:rsidR="0016061E" w:rsidRPr="0016061E" w:rsidRDefault="0016061E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24"/>
              </w:rPr>
            </w:pPr>
          </w:p>
          <w:p w:rsidR="00D377AF" w:rsidRPr="000A03D7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606E6" w:rsidRDefault="00FD3727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Retrospectiva </w:t>
      </w:r>
      <w:r w:rsidR="0041324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Claude </w:t>
      </w:r>
      <w:proofErr w:type="spellStart"/>
      <w:r w:rsidR="00413248">
        <w:rPr>
          <w:rFonts w:ascii="Times New Roman" w:hAnsi="Times New Roman" w:cs="Times New Roman"/>
          <w:b/>
          <w:color w:val="FF0000"/>
          <w:sz w:val="32"/>
          <w:szCs w:val="32"/>
        </w:rPr>
        <w:t>Sautet</w:t>
      </w:r>
      <w:proofErr w:type="spellEnd"/>
      <w:r w:rsidR="0041324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un dels grans directors francesos contemporani de la </w:t>
      </w:r>
      <w:proofErr w:type="spellStart"/>
      <w:r w:rsidR="00413248">
        <w:rPr>
          <w:rFonts w:ascii="Times New Roman" w:hAnsi="Times New Roman" w:cs="Times New Roman"/>
          <w:b/>
          <w:color w:val="FF0000"/>
          <w:sz w:val="32"/>
          <w:szCs w:val="32"/>
        </w:rPr>
        <w:t>Nouvelle</w:t>
      </w:r>
      <w:proofErr w:type="spellEnd"/>
      <w:r w:rsidR="0041324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Vague</w:t>
      </w:r>
    </w:p>
    <w:p w:rsidR="0023726A" w:rsidRDefault="0023726A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D56A74" w:rsidRDefault="00D56A74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 w:rsidRPr="00D56A74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retrospectiva que li va dedicar el darrer Festival de San Sebastià, amb la col·laboració de la Filmoteca </w:t>
      </w:r>
      <w:proofErr w:type="spellStart"/>
      <w:r w:rsidRPr="00D56A74">
        <w:rPr>
          <w:rFonts w:ascii="Times New Roman" w:hAnsi="Times New Roman" w:cs="Times New Roman"/>
          <w:b/>
          <w:sz w:val="24"/>
          <w:szCs w:val="24"/>
          <w:lang w:eastAsia="ca-ES"/>
        </w:rPr>
        <w:t>Vasca</w:t>
      </w:r>
      <w:proofErr w:type="spellEnd"/>
      <w:r w:rsidRPr="00D56A74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arriba ara a la Filmoteca de Catalunya per repassar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una</w:t>
      </w:r>
      <w:r w:rsidRPr="00D56A74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filmografia en què l’amor i l’amistat són temes cabdals</w:t>
      </w:r>
    </w:p>
    <w:p w:rsidR="00D56A74" w:rsidRDefault="00D56A74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proofErr w:type="spellStart"/>
      <w:r w:rsidRPr="00D56A74">
        <w:rPr>
          <w:rFonts w:ascii="Times New Roman" w:hAnsi="Times New Roman" w:cs="Times New Roman"/>
          <w:b/>
          <w:sz w:val="24"/>
          <w:szCs w:val="24"/>
          <w:lang w:eastAsia="ca-ES"/>
        </w:rPr>
        <w:t>Sautet</w:t>
      </w:r>
      <w:proofErr w:type="spellEnd"/>
      <w:r w:rsidRPr="00D56A74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el gran cronista dels dubtes i les crisis sentimentals de la burgesia posterior al Maig del 68, va tenir com a musa </w:t>
      </w:r>
      <w:proofErr w:type="spellStart"/>
      <w:r w:rsidRPr="00D56A74">
        <w:rPr>
          <w:rFonts w:ascii="Times New Roman" w:hAnsi="Times New Roman" w:cs="Times New Roman"/>
          <w:b/>
          <w:sz w:val="24"/>
          <w:szCs w:val="24"/>
          <w:lang w:eastAsia="ca-ES"/>
        </w:rPr>
        <w:t>Romy</w:t>
      </w:r>
      <w:proofErr w:type="spellEnd"/>
      <w:r w:rsidRPr="00D56A74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Schneider, a qui va saber retratar més bella i sensible que ningú</w:t>
      </w:r>
    </w:p>
    <w:p w:rsidR="00C37BFB" w:rsidRDefault="00C37BFB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77E2A" w:rsidRDefault="00413248" w:rsidP="00FD3727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1754</wp:posOffset>
            </wp:positionH>
            <wp:positionV relativeFrom="paragraph">
              <wp:posOffset>-1226</wp:posOffset>
            </wp:positionV>
            <wp:extent cx="2159648" cy="3109865"/>
            <wp:effectExtent l="0" t="0" r="0" b="0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tge Claude Saute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48" cy="310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E2A">
        <w:rPr>
          <w:rFonts w:ascii="Times New Roman" w:hAnsi="Times New Roman" w:cs="Times New Roman"/>
          <w:sz w:val="24"/>
          <w:szCs w:val="24"/>
          <w:lang w:eastAsia="ca-ES"/>
        </w:rPr>
        <w:t xml:space="preserve">Del 14 al 27 de juny, la Filmoteca de Catalunya presenta una completa retrospectiva dedicada al cineasta francès Claude </w:t>
      </w:r>
      <w:proofErr w:type="spellStart"/>
      <w:r w:rsidR="00C77E2A">
        <w:rPr>
          <w:rFonts w:ascii="Times New Roman" w:hAnsi="Times New Roman" w:cs="Times New Roman"/>
          <w:sz w:val="24"/>
          <w:szCs w:val="24"/>
          <w:lang w:eastAsia="ca-ES"/>
        </w:rPr>
        <w:t>Sautet</w:t>
      </w:r>
      <w:proofErr w:type="spellEnd"/>
      <w:r w:rsidR="00C77E2A">
        <w:rPr>
          <w:rFonts w:ascii="Times New Roman" w:hAnsi="Times New Roman" w:cs="Times New Roman"/>
          <w:sz w:val="24"/>
          <w:szCs w:val="24"/>
          <w:lang w:eastAsia="ca-ES"/>
        </w:rPr>
        <w:t xml:space="preserve">. El cicle es va presentar a la darrera edició del Festival de Sant Sebastià, en col·laboració amb la Filmoteca </w:t>
      </w:r>
      <w:proofErr w:type="spellStart"/>
      <w:r w:rsidR="00C77E2A">
        <w:rPr>
          <w:rFonts w:ascii="Times New Roman" w:hAnsi="Times New Roman" w:cs="Times New Roman"/>
          <w:sz w:val="24"/>
          <w:szCs w:val="24"/>
          <w:lang w:eastAsia="ca-ES"/>
        </w:rPr>
        <w:t>Vasca</w:t>
      </w:r>
      <w:proofErr w:type="spellEnd"/>
      <w:r w:rsidR="00C77E2A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D56A74" w:rsidRPr="00D56A74" w:rsidRDefault="00F65DB2" w:rsidP="00D56A74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 primer film de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Sautet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F65DB2">
        <w:rPr>
          <w:rFonts w:ascii="Times New Roman" w:hAnsi="Times New Roman" w:cs="Times New Roman"/>
          <w:i/>
          <w:sz w:val="24"/>
          <w:szCs w:val="24"/>
          <w:lang w:eastAsia="ca-ES"/>
        </w:rPr>
        <w:t>Bonjour</w:t>
      </w:r>
      <w:proofErr w:type="spellEnd"/>
      <w:r w:rsidRPr="00F65DB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F65DB2">
        <w:rPr>
          <w:rFonts w:ascii="Times New Roman" w:hAnsi="Times New Roman" w:cs="Times New Roman"/>
          <w:i/>
          <w:sz w:val="24"/>
          <w:szCs w:val="24"/>
          <w:lang w:eastAsia="ca-ES"/>
        </w:rPr>
        <w:t>sourire</w:t>
      </w:r>
      <w:proofErr w:type="spellEnd"/>
      <w:r w:rsidRPr="00F65DB2">
        <w:rPr>
          <w:rFonts w:ascii="Times New Roman" w:hAnsi="Times New Roman" w:cs="Times New Roman"/>
          <w:i/>
          <w:sz w:val="24"/>
          <w:szCs w:val="24"/>
          <w:lang w:eastAsia="ca-ES"/>
        </w:rPr>
        <w:t>!</w:t>
      </w:r>
      <w:r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 (1956), </w:t>
      </w:r>
      <w:r>
        <w:rPr>
          <w:rFonts w:ascii="Times New Roman" w:hAnsi="Times New Roman" w:cs="Times New Roman"/>
          <w:sz w:val="24"/>
          <w:szCs w:val="24"/>
          <w:lang w:eastAsia="ca-ES"/>
        </w:rPr>
        <w:t>va ser una comè</w:t>
      </w:r>
      <w:r w:rsidRPr="00F65DB2">
        <w:rPr>
          <w:rFonts w:ascii="Times New Roman" w:hAnsi="Times New Roman" w:cs="Times New Roman"/>
          <w:sz w:val="24"/>
          <w:szCs w:val="24"/>
          <w:lang w:eastAsia="ca-ES"/>
        </w:rPr>
        <w:t>dia musical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protagonitzada per Henri Salvador</w:t>
      </w:r>
      <w:r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ben allunyada de la resta de la seva filmografia, que en els </w:t>
      </w:r>
      <w:r w:rsidR="00D56A74"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inicis </w:t>
      </w:r>
      <w:r>
        <w:rPr>
          <w:rFonts w:ascii="Times New Roman" w:hAnsi="Times New Roman" w:cs="Times New Roman"/>
          <w:sz w:val="24"/>
          <w:szCs w:val="24"/>
          <w:lang w:eastAsia="ca-ES"/>
        </w:rPr>
        <w:t>es va caracteritzar</w:t>
      </w:r>
      <w:r w:rsidR="00D56A74"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 per un cinema d’acció pura</w:t>
      </w:r>
      <w:r w:rsidR="00D56A74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D56A74"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que el va identificar</w:t>
      </w:r>
      <w:r w:rsidR="00D56A74"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 com un director destacat del </w:t>
      </w:r>
      <w:r w:rsidR="00D56A74" w:rsidRPr="00D56A74">
        <w:rPr>
          <w:rFonts w:ascii="Times New Roman" w:hAnsi="Times New Roman" w:cs="Times New Roman"/>
          <w:i/>
          <w:sz w:val="24"/>
          <w:szCs w:val="24"/>
          <w:lang w:eastAsia="ca-ES"/>
        </w:rPr>
        <w:t>polar</w:t>
      </w:r>
      <w:r w:rsidR="00D56A74"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 francès.</w:t>
      </w:r>
      <w:r w:rsidR="00D56A7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D56A74"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Tanmateix, el 1970, després del fracàs comercial de </w:t>
      </w:r>
      <w:proofErr w:type="spellStart"/>
      <w:r w:rsidR="00D56A74" w:rsidRPr="00D56A74">
        <w:rPr>
          <w:rFonts w:ascii="Times New Roman" w:hAnsi="Times New Roman" w:cs="Times New Roman"/>
          <w:i/>
          <w:sz w:val="24"/>
          <w:szCs w:val="24"/>
          <w:lang w:eastAsia="ca-ES"/>
        </w:rPr>
        <w:t>L’arme</w:t>
      </w:r>
      <w:proofErr w:type="spellEnd"/>
      <w:r w:rsidR="00D56A74" w:rsidRPr="00D56A74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à </w:t>
      </w:r>
      <w:proofErr w:type="spellStart"/>
      <w:r w:rsidR="00D56A74" w:rsidRPr="00D56A74">
        <w:rPr>
          <w:rFonts w:ascii="Times New Roman" w:hAnsi="Times New Roman" w:cs="Times New Roman"/>
          <w:i/>
          <w:sz w:val="24"/>
          <w:szCs w:val="24"/>
          <w:lang w:eastAsia="ca-ES"/>
        </w:rPr>
        <w:t>gauche</w:t>
      </w:r>
      <w:proofErr w:type="spellEnd"/>
      <w:r w:rsidR="00C77E2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C77E2A">
        <w:rPr>
          <w:rFonts w:ascii="Times New Roman" w:hAnsi="Times New Roman" w:cs="Times New Roman"/>
          <w:sz w:val="24"/>
          <w:szCs w:val="24"/>
          <w:lang w:eastAsia="ca-ES"/>
        </w:rPr>
        <w:t>(1965)</w:t>
      </w:r>
      <w:r w:rsidR="00D56A74"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, fa un gir temàtic amb </w:t>
      </w:r>
      <w:r w:rsidR="00D56A74" w:rsidRPr="00D56A74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Les </w:t>
      </w:r>
      <w:proofErr w:type="spellStart"/>
      <w:r w:rsidR="00D56A74" w:rsidRPr="00D56A74">
        <w:rPr>
          <w:rFonts w:ascii="Times New Roman" w:hAnsi="Times New Roman" w:cs="Times New Roman"/>
          <w:i/>
          <w:sz w:val="24"/>
          <w:szCs w:val="24"/>
          <w:lang w:eastAsia="ca-ES"/>
        </w:rPr>
        <w:t>choses</w:t>
      </w:r>
      <w:proofErr w:type="spellEnd"/>
      <w:r w:rsidR="00D56A74" w:rsidRPr="00D56A74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la </w:t>
      </w:r>
      <w:proofErr w:type="spellStart"/>
      <w:r w:rsidR="00D56A74" w:rsidRPr="00D56A74">
        <w:rPr>
          <w:rFonts w:ascii="Times New Roman" w:hAnsi="Times New Roman" w:cs="Times New Roman"/>
          <w:i/>
          <w:sz w:val="24"/>
          <w:szCs w:val="24"/>
          <w:lang w:eastAsia="ca-ES"/>
        </w:rPr>
        <w:t>vie</w:t>
      </w:r>
      <w:proofErr w:type="spellEnd"/>
      <w:r w:rsidR="00D56A74" w:rsidRPr="00D56A74">
        <w:rPr>
          <w:rFonts w:ascii="Times New Roman" w:hAnsi="Times New Roman" w:cs="Times New Roman"/>
          <w:sz w:val="24"/>
          <w:szCs w:val="24"/>
          <w:lang w:eastAsia="ca-ES"/>
        </w:rPr>
        <w:t>, el film que el distingeix com el gran cronista dels dubtes i les crisis sentimentals de la burgesia posterior al Maig del 68.</w:t>
      </w:r>
    </w:p>
    <w:p w:rsidR="00D56A74" w:rsidRPr="00D56A74" w:rsidRDefault="00D56A74" w:rsidP="00D56A74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Perfeccionista i rigorós com pocs, la seva obra, realista, emotiva i nodrida de records personals, es recolza </w:t>
      </w:r>
      <w:r>
        <w:rPr>
          <w:rFonts w:ascii="Times New Roman" w:hAnsi="Times New Roman" w:cs="Times New Roman"/>
          <w:sz w:val="24"/>
          <w:szCs w:val="24"/>
          <w:lang w:eastAsia="ca-ES"/>
        </w:rPr>
        <w:t>en</w:t>
      </w:r>
      <w:r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 una tècnica sense artificis que privilegia el retrat psicològic dels personatges i la relació entre ells per sobre de la trama.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D56A74">
        <w:rPr>
          <w:rFonts w:ascii="Times New Roman" w:hAnsi="Times New Roman" w:cs="Times New Roman"/>
          <w:sz w:val="24"/>
          <w:szCs w:val="24"/>
          <w:lang w:eastAsia="ca-ES"/>
        </w:rPr>
        <w:t>Als seus films l’amor i l’amistat són troncals, el grup i els bars sempre són presents i la gent beu, menja, es besa, s’abraça i fuma. Fuma molt.</w:t>
      </w:r>
    </w:p>
    <w:p w:rsidR="00D56A74" w:rsidRDefault="00D56A74" w:rsidP="00D56A74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D56A74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Excel·lent director d’actors</w:t>
      </w:r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 va fer de </w:t>
      </w:r>
      <w:proofErr w:type="spellStart"/>
      <w:r w:rsidRPr="00D56A74">
        <w:rPr>
          <w:rFonts w:ascii="Times New Roman" w:hAnsi="Times New Roman" w:cs="Times New Roman"/>
          <w:sz w:val="24"/>
          <w:szCs w:val="24"/>
          <w:lang w:eastAsia="ca-ES"/>
        </w:rPr>
        <w:t>Romy</w:t>
      </w:r>
      <w:proofErr w:type="spellEnd"/>
      <w:r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 Schneider la seva musa</w:t>
      </w:r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 alhora que va saber treure el millor de Michel Piccoli i </w:t>
      </w:r>
      <w:proofErr w:type="spellStart"/>
      <w:r w:rsidRPr="00D56A74">
        <w:rPr>
          <w:rFonts w:ascii="Times New Roman" w:hAnsi="Times New Roman" w:cs="Times New Roman"/>
          <w:sz w:val="24"/>
          <w:szCs w:val="24"/>
          <w:lang w:eastAsia="ca-ES"/>
        </w:rPr>
        <w:t>Yves</w:t>
      </w:r>
      <w:proofErr w:type="spellEnd"/>
      <w:r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D56A74">
        <w:rPr>
          <w:rFonts w:ascii="Times New Roman" w:hAnsi="Times New Roman" w:cs="Times New Roman"/>
          <w:sz w:val="24"/>
          <w:szCs w:val="24"/>
          <w:lang w:eastAsia="ca-ES"/>
        </w:rPr>
        <w:t>Montand</w:t>
      </w:r>
      <w:proofErr w:type="spellEnd"/>
      <w:r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. El fotògraf Jean </w:t>
      </w:r>
      <w:proofErr w:type="spellStart"/>
      <w:r w:rsidRPr="00D56A74">
        <w:rPr>
          <w:rFonts w:ascii="Times New Roman" w:hAnsi="Times New Roman" w:cs="Times New Roman"/>
          <w:sz w:val="24"/>
          <w:szCs w:val="24"/>
          <w:lang w:eastAsia="ca-ES"/>
        </w:rPr>
        <w:t>Boffety</w:t>
      </w:r>
      <w:proofErr w:type="spellEnd"/>
      <w:r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, el músic </w:t>
      </w:r>
      <w:proofErr w:type="spellStart"/>
      <w:r w:rsidRPr="00D56A74">
        <w:rPr>
          <w:rFonts w:ascii="Times New Roman" w:hAnsi="Times New Roman" w:cs="Times New Roman"/>
          <w:sz w:val="24"/>
          <w:szCs w:val="24"/>
          <w:lang w:eastAsia="ca-ES"/>
        </w:rPr>
        <w:t>Phillipe</w:t>
      </w:r>
      <w:proofErr w:type="spellEnd"/>
      <w:r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D56A74">
        <w:rPr>
          <w:rFonts w:ascii="Times New Roman" w:hAnsi="Times New Roman" w:cs="Times New Roman"/>
          <w:sz w:val="24"/>
          <w:szCs w:val="24"/>
          <w:lang w:eastAsia="ca-ES"/>
        </w:rPr>
        <w:t>Sarde</w:t>
      </w:r>
      <w:proofErr w:type="spellEnd"/>
      <w:r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 i els guionistes Jean-</w:t>
      </w:r>
      <w:proofErr w:type="spellStart"/>
      <w:r w:rsidRPr="00D56A74">
        <w:rPr>
          <w:rFonts w:ascii="Times New Roman" w:hAnsi="Times New Roman" w:cs="Times New Roman"/>
          <w:sz w:val="24"/>
          <w:szCs w:val="24"/>
          <w:lang w:eastAsia="ca-ES"/>
        </w:rPr>
        <w:t>Loup</w:t>
      </w:r>
      <w:proofErr w:type="spellEnd"/>
      <w:r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D56A74">
        <w:rPr>
          <w:rFonts w:ascii="Times New Roman" w:hAnsi="Times New Roman" w:cs="Times New Roman"/>
          <w:sz w:val="24"/>
          <w:szCs w:val="24"/>
          <w:lang w:eastAsia="ca-ES"/>
        </w:rPr>
        <w:t>Dabadie</w:t>
      </w:r>
      <w:proofErr w:type="spellEnd"/>
      <w:r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 i Claude </w:t>
      </w:r>
      <w:proofErr w:type="spellStart"/>
      <w:r w:rsidRPr="00D56A74">
        <w:rPr>
          <w:rFonts w:ascii="Times New Roman" w:hAnsi="Times New Roman" w:cs="Times New Roman"/>
          <w:sz w:val="24"/>
          <w:szCs w:val="24"/>
          <w:lang w:eastAsia="ca-ES"/>
        </w:rPr>
        <w:t>Néron</w:t>
      </w:r>
      <w:proofErr w:type="spellEnd"/>
      <w:r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 també van formar part de la seva </w:t>
      </w:r>
      <w:proofErr w:type="spellStart"/>
      <w:r w:rsidRPr="00D56A74">
        <w:rPr>
          <w:rFonts w:ascii="Times New Roman" w:hAnsi="Times New Roman" w:cs="Times New Roman"/>
          <w:i/>
          <w:sz w:val="24"/>
          <w:szCs w:val="24"/>
          <w:lang w:eastAsia="ca-ES"/>
        </w:rPr>
        <w:t>troupe</w:t>
      </w:r>
      <w:proofErr w:type="spellEnd"/>
      <w:r w:rsidRPr="00D56A74">
        <w:rPr>
          <w:rFonts w:ascii="Times New Roman" w:hAnsi="Times New Roman" w:cs="Times New Roman"/>
          <w:sz w:val="24"/>
          <w:szCs w:val="24"/>
          <w:lang w:eastAsia="ca-ES"/>
        </w:rPr>
        <w:t xml:space="preserve"> habitual.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En el darrer tram de la seva filmografia va tenir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Emmanuelle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Béart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com a actriu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fetixe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A971B8" w:rsidRPr="00C55E52" w:rsidRDefault="00A971B8" w:rsidP="00D56A74">
      <w:pPr>
        <w:rPr>
          <w:rFonts w:ascii="Times New Roman" w:hAnsi="Times New Roman" w:cs="Times New Roman"/>
          <w:i/>
          <w:sz w:val="20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4689695" cy="2833357"/>
            <wp:effectExtent l="0" t="0" r="0" b="5715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s choses de la vi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563" cy="284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5E52">
        <w:rPr>
          <w:rFonts w:ascii="Times New Roman" w:hAnsi="Times New Roman" w:cs="Times New Roman"/>
          <w:sz w:val="24"/>
          <w:szCs w:val="24"/>
          <w:lang w:eastAsia="ca-ES"/>
        </w:rPr>
        <w:br/>
      </w:r>
      <w:r w:rsidR="00C55E52" w:rsidRPr="00C55E52">
        <w:rPr>
          <w:rFonts w:ascii="Times New Roman" w:hAnsi="Times New Roman" w:cs="Times New Roman"/>
          <w:i/>
          <w:sz w:val="20"/>
          <w:szCs w:val="24"/>
          <w:lang w:eastAsia="ca-ES"/>
        </w:rPr>
        <w:t xml:space="preserve">Les </w:t>
      </w:r>
      <w:proofErr w:type="spellStart"/>
      <w:r w:rsidR="00C55E52" w:rsidRPr="00C55E52">
        <w:rPr>
          <w:rFonts w:ascii="Times New Roman" w:hAnsi="Times New Roman" w:cs="Times New Roman"/>
          <w:i/>
          <w:sz w:val="20"/>
          <w:szCs w:val="24"/>
          <w:lang w:eastAsia="ca-ES"/>
        </w:rPr>
        <w:t>choses</w:t>
      </w:r>
      <w:proofErr w:type="spellEnd"/>
      <w:r w:rsidR="00C55E52" w:rsidRPr="00C55E52">
        <w:rPr>
          <w:rFonts w:ascii="Times New Roman" w:hAnsi="Times New Roman" w:cs="Times New Roman"/>
          <w:i/>
          <w:sz w:val="20"/>
          <w:szCs w:val="24"/>
          <w:lang w:eastAsia="ca-ES"/>
        </w:rPr>
        <w:t xml:space="preserve"> de la </w:t>
      </w:r>
      <w:proofErr w:type="spellStart"/>
      <w:r w:rsidR="00C55E52" w:rsidRPr="00C55E52">
        <w:rPr>
          <w:rFonts w:ascii="Times New Roman" w:hAnsi="Times New Roman" w:cs="Times New Roman"/>
          <w:i/>
          <w:sz w:val="20"/>
          <w:szCs w:val="24"/>
          <w:lang w:eastAsia="ca-ES"/>
        </w:rPr>
        <w:t>vie</w:t>
      </w:r>
      <w:proofErr w:type="spellEnd"/>
    </w:p>
    <w:p w:rsidR="00F65DB2" w:rsidRPr="00F65DB2" w:rsidRDefault="00F65DB2" w:rsidP="00F65DB2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</w:t>
      </w:r>
      <w:r w:rsidRPr="00F65DB2">
        <w:rPr>
          <w:rFonts w:ascii="Times New Roman" w:hAnsi="Times New Roman" w:cs="Times New Roman"/>
          <w:sz w:val="24"/>
          <w:szCs w:val="24"/>
          <w:lang w:eastAsia="ca-ES"/>
        </w:rPr>
        <w:t>dècada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dels 70 suposa l’</w:t>
      </w:r>
      <w:r w:rsidRPr="00F65DB2">
        <w:rPr>
          <w:rFonts w:ascii="Times New Roman" w:hAnsi="Times New Roman" w:cs="Times New Roman"/>
          <w:sz w:val="24"/>
          <w:szCs w:val="24"/>
          <w:lang w:eastAsia="ca-ES"/>
        </w:rPr>
        <w:t>etapa més fecunda i popular</w:t>
      </w:r>
      <w:r w:rsidR="006342D1">
        <w:rPr>
          <w:rFonts w:ascii="Times New Roman" w:hAnsi="Times New Roman" w:cs="Times New Roman"/>
          <w:sz w:val="24"/>
          <w:szCs w:val="24"/>
          <w:lang w:eastAsia="ca-ES"/>
        </w:rPr>
        <w:t xml:space="preserve"> de la seva carrera gràcies a l’</w:t>
      </w:r>
      <w:r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impuls de </w:t>
      </w:r>
      <w:proofErr w:type="spellStart"/>
      <w:r w:rsidRPr="00F65DB2">
        <w:rPr>
          <w:rFonts w:ascii="Times New Roman" w:hAnsi="Times New Roman" w:cs="Times New Roman"/>
          <w:sz w:val="24"/>
          <w:szCs w:val="24"/>
          <w:lang w:eastAsia="ca-ES"/>
        </w:rPr>
        <w:t>Romy</w:t>
      </w:r>
      <w:proofErr w:type="spellEnd"/>
      <w:r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 Schneider i Michel Piccoli, una de les millors parelles del cinema francès dels primers anys 70. </w:t>
      </w:r>
      <w:r w:rsidR="006342D1">
        <w:rPr>
          <w:rFonts w:ascii="Times New Roman" w:hAnsi="Times New Roman" w:cs="Times New Roman"/>
          <w:sz w:val="24"/>
          <w:szCs w:val="24"/>
          <w:lang w:eastAsia="ca-ES"/>
        </w:rPr>
        <w:t>Les seves col·laboracions amb l’</w:t>
      </w:r>
      <w:r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infal·lible tàndem interpretatiu van ser </w:t>
      </w:r>
      <w:r w:rsidR="00DA2AB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Les </w:t>
      </w:r>
      <w:proofErr w:type="spellStart"/>
      <w:r w:rsidR="00DA2AB9">
        <w:rPr>
          <w:rFonts w:ascii="Times New Roman" w:hAnsi="Times New Roman" w:cs="Times New Roman"/>
          <w:i/>
          <w:sz w:val="24"/>
          <w:szCs w:val="24"/>
          <w:lang w:eastAsia="ca-ES"/>
        </w:rPr>
        <w:t>ch</w:t>
      </w:r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oses</w:t>
      </w:r>
      <w:proofErr w:type="spellEnd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la </w:t>
      </w:r>
      <w:proofErr w:type="spellStart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vie</w:t>
      </w:r>
      <w:proofErr w:type="spellEnd"/>
      <w:r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r w:rsid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Las </w:t>
      </w:r>
      <w:proofErr w:type="spellStart"/>
      <w:r w:rsidR="006342D1">
        <w:rPr>
          <w:rFonts w:ascii="Times New Roman" w:hAnsi="Times New Roman" w:cs="Times New Roman"/>
          <w:i/>
          <w:sz w:val="24"/>
          <w:szCs w:val="24"/>
          <w:lang w:eastAsia="ca-ES"/>
        </w:rPr>
        <w:t>cosa</w:t>
      </w:r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s</w:t>
      </w:r>
      <w:proofErr w:type="spellEnd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la vida</w:t>
      </w:r>
      <w:r w:rsidRPr="00F65DB2">
        <w:rPr>
          <w:rFonts w:ascii="Times New Roman" w:hAnsi="Times New Roman" w:cs="Times New Roman"/>
          <w:sz w:val="24"/>
          <w:szCs w:val="24"/>
          <w:lang w:eastAsia="ca-ES"/>
        </w:rPr>
        <w:t>, 1970)</w:t>
      </w:r>
      <w:r w:rsidR="006342D1">
        <w:rPr>
          <w:rFonts w:ascii="Times New Roman" w:hAnsi="Times New Roman" w:cs="Times New Roman"/>
          <w:sz w:val="24"/>
          <w:szCs w:val="24"/>
          <w:lang w:eastAsia="ca-ES"/>
        </w:rPr>
        <w:t>, on tots dos van ser vèrtexs d’</w:t>
      </w:r>
      <w:r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un triangle amorós, i </w:t>
      </w:r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Max et les </w:t>
      </w:r>
      <w:proofErr w:type="spellStart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ferrailleurs</w:t>
      </w:r>
      <w:proofErr w:type="spellEnd"/>
      <w:r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Max </w:t>
      </w:r>
      <w:r w:rsid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y los </w:t>
      </w:r>
      <w:proofErr w:type="spellStart"/>
      <w:r w:rsidR="006342D1">
        <w:rPr>
          <w:rFonts w:ascii="Times New Roman" w:hAnsi="Times New Roman" w:cs="Times New Roman"/>
          <w:i/>
          <w:sz w:val="24"/>
          <w:szCs w:val="24"/>
          <w:lang w:eastAsia="ca-ES"/>
        </w:rPr>
        <w:t>chatarreros</w:t>
      </w:r>
      <w:proofErr w:type="spellEnd"/>
      <w:r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, 1971), una incursió diferent al policíac amb Piccoli-Schneider atraient-se i rebutjant-se </w:t>
      </w:r>
      <w:r w:rsidR="006342D1">
        <w:rPr>
          <w:rFonts w:ascii="Times New Roman" w:hAnsi="Times New Roman" w:cs="Times New Roman"/>
          <w:sz w:val="24"/>
          <w:szCs w:val="24"/>
          <w:lang w:eastAsia="ca-ES"/>
        </w:rPr>
        <w:t>en els papers d’</w:t>
      </w:r>
      <w:r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un policia i una prostituta. </w:t>
      </w:r>
      <w:proofErr w:type="spellStart"/>
      <w:r w:rsidRPr="00F65DB2">
        <w:rPr>
          <w:rFonts w:ascii="Times New Roman" w:hAnsi="Times New Roman" w:cs="Times New Roman"/>
          <w:sz w:val="24"/>
          <w:szCs w:val="24"/>
          <w:lang w:eastAsia="ca-ES"/>
        </w:rPr>
        <w:t>Yves</w:t>
      </w:r>
      <w:proofErr w:type="spellEnd"/>
      <w:r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F65DB2">
        <w:rPr>
          <w:rFonts w:ascii="Times New Roman" w:hAnsi="Times New Roman" w:cs="Times New Roman"/>
          <w:sz w:val="24"/>
          <w:szCs w:val="24"/>
          <w:lang w:eastAsia="ca-ES"/>
        </w:rPr>
        <w:t>Montand</w:t>
      </w:r>
      <w:proofErr w:type="spellEnd"/>
      <w:r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 es va unir al grup a partir de </w:t>
      </w:r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Cèsar et </w:t>
      </w:r>
      <w:proofErr w:type="spellStart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Rosalie</w:t>
      </w:r>
      <w:proofErr w:type="spellEnd"/>
      <w:r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r w:rsid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Ella, </w:t>
      </w:r>
      <w:proofErr w:type="spellStart"/>
      <w:r w:rsidR="006342D1">
        <w:rPr>
          <w:rFonts w:ascii="Times New Roman" w:hAnsi="Times New Roman" w:cs="Times New Roman"/>
          <w:i/>
          <w:sz w:val="24"/>
          <w:szCs w:val="24"/>
          <w:lang w:eastAsia="ca-ES"/>
        </w:rPr>
        <w:t>yo</w:t>
      </w:r>
      <w:proofErr w:type="spellEnd"/>
      <w:r w:rsid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y el </w:t>
      </w:r>
      <w:proofErr w:type="spellStart"/>
      <w:r w:rsidR="006342D1">
        <w:rPr>
          <w:rFonts w:ascii="Times New Roman" w:hAnsi="Times New Roman" w:cs="Times New Roman"/>
          <w:i/>
          <w:sz w:val="24"/>
          <w:szCs w:val="24"/>
          <w:lang w:eastAsia="ca-ES"/>
        </w:rPr>
        <w:t>otro</w:t>
      </w:r>
      <w:proofErr w:type="spellEnd"/>
      <w:r w:rsidR="006342D1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Pr="00F65DB2">
        <w:rPr>
          <w:rFonts w:ascii="Times New Roman" w:hAnsi="Times New Roman" w:cs="Times New Roman"/>
          <w:sz w:val="24"/>
          <w:szCs w:val="24"/>
          <w:lang w:eastAsia="ca-ES"/>
        </w:rPr>
        <w:t>1972), amb Schneider, i</w:t>
      </w:r>
      <w:r w:rsidR="006342D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Vincent, François, Paul et les </w:t>
      </w:r>
      <w:proofErr w:type="spellStart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autres</w:t>
      </w:r>
      <w:proofErr w:type="spellEnd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...</w:t>
      </w:r>
      <w:r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Tres </w:t>
      </w:r>
      <w:proofErr w:type="spellStart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ami</w:t>
      </w:r>
      <w:r w:rsidR="006342D1">
        <w:rPr>
          <w:rFonts w:ascii="Times New Roman" w:hAnsi="Times New Roman" w:cs="Times New Roman"/>
          <w:i/>
          <w:sz w:val="24"/>
          <w:szCs w:val="24"/>
          <w:lang w:eastAsia="ca-ES"/>
        </w:rPr>
        <w:t>gos</w:t>
      </w:r>
      <w:proofErr w:type="spellEnd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,</w:t>
      </w:r>
      <w:r w:rsid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6342D1">
        <w:rPr>
          <w:rFonts w:ascii="Times New Roman" w:hAnsi="Times New Roman" w:cs="Times New Roman"/>
          <w:i/>
          <w:sz w:val="24"/>
          <w:szCs w:val="24"/>
          <w:lang w:eastAsia="ca-ES"/>
        </w:rPr>
        <w:t>sus</w:t>
      </w:r>
      <w:proofErr w:type="spellEnd"/>
      <w:r w:rsid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6342D1">
        <w:rPr>
          <w:rFonts w:ascii="Times New Roman" w:hAnsi="Times New Roman" w:cs="Times New Roman"/>
          <w:i/>
          <w:sz w:val="24"/>
          <w:szCs w:val="24"/>
          <w:lang w:eastAsia="ca-ES"/>
        </w:rPr>
        <w:t>mujeres</w:t>
      </w:r>
      <w:proofErr w:type="spellEnd"/>
      <w:r w:rsid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y... los </w:t>
      </w:r>
      <w:proofErr w:type="spellStart"/>
      <w:r w:rsidR="006342D1">
        <w:rPr>
          <w:rFonts w:ascii="Times New Roman" w:hAnsi="Times New Roman" w:cs="Times New Roman"/>
          <w:i/>
          <w:sz w:val="24"/>
          <w:szCs w:val="24"/>
          <w:lang w:eastAsia="ca-ES"/>
        </w:rPr>
        <w:t>otros</w:t>
      </w:r>
      <w:proofErr w:type="spellEnd"/>
      <w:r w:rsidRPr="00F65DB2">
        <w:rPr>
          <w:rFonts w:ascii="Times New Roman" w:hAnsi="Times New Roman" w:cs="Times New Roman"/>
          <w:sz w:val="24"/>
          <w:szCs w:val="24"/>
          <w:lang w:eastAsia="ca-ES"/>
        </w:rPr>
        <w:t>, 1974), amb Piccoli.</w:t>
      </w:r>
    </w:p>
    <w:p w:rsidR="00F65DB2" w:rsidRDefault="006342D1" w:rsidP="00F65DB2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L’</w:t>
      </w:r>
      <w:r w:rsidR="00F65DB2" w:rsidRPr="00F65DB2">
        <w:rPr>
          <w:rFonts w:ascii="Times New Roman" w:hAnsi="Times New Roman" w:cs="Times New Roman"/>
          <w:sz w:val="24"/>
          <w:szCs w:val="24"/>
          <w:lang w:eastAsia="ca-ES"/>
        </w:rPr>
        <w:t>èxit d'aquesta mena de díptic sobre les crisis sentimentals i existencials de diversos personatges de mitja</w:t>
      </w:r>
      <w:r>
        <w:rPr>
          <w:rFonts w:ascii="Times New Roman" w:hAnsi="Times New Roman" w:cs="Times New Roman"/>
          <w:sz w:val="24"/>
          <w:szCs w:val="24"/>
          <w:lang w:eastAsia="ca-ES"/>
        </w:rPr>
        <w:t>na edat va marcar un nou to a l’</w:t>
      </w:r>
      <w:r w:rsidR="00F65DB2"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obra de </w:t>
      </w:r>
      <w:proofErr w:type="spellStart"/>
      <w:r w:rsidR="00F65DB2" w:rsidRPr="00F65DB2">
        <w:rPr>
          <w:rFonts w:ascii="Times New Roman" w:hAnsi="Times New Roman" w:cs="Times New Roman"/>
          <w:sz w:val="24"/>
          <w:szCs w:val="24"/>
          <w:lang w:eastAsia="ca-ES"/>
        </w:rPr>
        <w:t>Sautet</w:t>
      </w:r>
      <w:proofErr w:type="spellEnd"/>
      <w:r w:rsidR="00F65DB2"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. El drama es va tornar més fosc a </w:t>
      </w:r>
      <w:proofErr w:type="spellStart"/>
      <w:r w:rsidR="00F65DB2"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Mado</w:t>
      </w:r>
      <w:proofErr w:type="spellEnd"/>
      <w:r w:rsidR="00F65DB2"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 (1976), el seu darrer film amb Piccoli; </w:t>
      </w:r>
      <w:proofErr w:type="spellStart"/>
      <w:r w:rsidR="00F65DB2"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Une</w:t>
      </w:r>
      <w:proofErr w:type="spellEnd"/>
      <w:r w:rsidR="00F65DB2"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F65DB2"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histoire</w:t>
      </w:r>
      <w:proofErr w:type="spellEnd"/>
      <w:r w:rsidR="00F65DB2"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simple</w:t>
      </w:r>
      <w:r w:rsidR="00F65DB2"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r w:rsidR="00F65DB2"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Una vida de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mujer</w:t>
      </w:r>
      <w:proofErr w:type="spellEnd"/>
      <w:r w:rsidR="00F65DB2"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, 1978), la darrera col·laboració amb Schneider, i </w:t>
      </w:r>
      <w:r w:rsidR="00F65DB2"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Garçon!</w:t>
      </w:r>
      <w:r w:rsidR="00F65DB2"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 (1983), el darrer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treball </w:t>
      </w:r>
      <w:r w:rsidR="00F65DB2"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amb </w:t>
      </w:r>
      <w:proofErr w:type="spellStart"/>
      <w:r w:rsidR="00F65DB2" w:rsidRPr="00F65DB2">
        <w:rPr>
          <w:rFonts w:ascii="Times New Roman" w:hAnsi="Times New Roman" w:cs="Times New Roman"/>
          <w:sz w:val="24"/>
          <w:szCs w:val="24"/>
          <w:lang w:eastAsia="ca-ES"/>
        </w:rPr>
        <w:t>Montand</w:t>
      </w:r>
      <w:proofErr w:type="spellEnd"/>
      <w:r w:rsidR="00F65DB2"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. Totes són pel·lícules centrades en </w:t>
      </w:r>
      <w:proofErr w:type="spellStart"/>
      <w:r w:rsidR="00F65DB2" w:rsidRPr="00F65DB2">
        <w:rPr>
          <w:rFonts w:ascii="Times New Roman" w:hAnsi="Times New Roman" w:cs="Times New Roman"/>
          <w:sz w:val="24"/>
          <w:szCs w:val="24"/>
          <w:lang w:eastAsia="ca-ES"/>
        </w:rPr>
        <w:t>desencontres</w:t>
      </w:r>
      <w:proofErr w:type="spellEnd"/>
      <w:r w:rsidR="00F65DB2" w:rsidRPr="00F65DB2">
        <w:rPr>
          <w:rFonts w:ascii="Times New Roman" w:hAnsi="Times New Roman" w:cs="Times New Roman"/>
          <w:sz w:val="24"/>
          <w:szCs w:val="24"/>
          <w:lang w:eastAsia="ca-ES"/>
        </w:rPr>
        <w:t xml:space="preserve"> i retr</w:t>
      </w:r>
      <w:r>
        <w:rPr>
          <w:rFonts w:ascii="Times New Roman" w:hAnsi="Times New Roman" w:cs="Times New Roman"/>
          <w:sz w:val="24"/>
          <w:szCs w:val="24"/>
          <w:lang w:eastAsia="ca-ES"/>
        </w:rPr>
        <w:t>obaments amorosos, en la idea d’</w:t>
      </w:r>
      <w:r w:rsidR="00F65DB2" w:rsidRPr="00F65DB2">
        <w:rPr>
          <w:rFonts w:ascii="Times New Roman" w:hAnsi="Times New Roman" w:cs="Times New Roman"/>
          <w:sz w:val="24"/>
          <w:szCs w:val="24"/>
          <w:lang w:eastAsia="ca-ES"/>
        </w:rPr>
        <w:t>agafar-se a una darrera oportunitat.</w:t>
      </w:r>
    </w:p>
    <w:p w:rsidR="006342D1" w:rsidRDefault="006342D1" w:rsidP="006342D1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6342D1">
        <w:rPr>
          <w:rFonts w:ascii="Times New Roman" w:hAnsi="Times New Roman" w:cs="Times New Roman"/>
          <w:sz w:val="24"/>
          <w:szCs w:val="24"/>
          <w:lang w:eastAsia="ca-ES"/>
        </w:rPr>
        <w:t>Sautet</w:t>
      </w:r>
      <w:proofErr w:type="spellEnd"/>
      <w:r w:rsidRPr="006342D1">
        <w:rPr>
          <w:rFonts w:ascii="Times New Roman" w:hAnsi="Times New Roman" w:cs="Times New Roman"/>
          <w:sz w:val="24"/>
          <w:szCs w:val="24"/>
          <w:lang w:eastAsia="ca-ES"/>
        </w:rPr>
        <w:t xml:space="preserve"> va realitzar també un drama centrat en la rehab</w:t>
      </w:r>
      <w:r>
        <w:rPr>
          <w:rFonts w:ascii="Times New Roman" w:hAnsi="Times New Roman" w:cs="Times New Roman"/>
          <w:sz w:val="24"/>
          <w:szCs w:val="24"/>
          <w:lang w:eastAsia="ca-ES"/>
        </w:rPr>
        <w:t>ilitació emocional i familiar d’</w:t>
      </w:r>
      <w:r w:rsidRPr="006342D1">
        <w:rPr>
          <w:rFonts w:ascii="Times New Roman" w:hAnsi="Times New Roman" w:cs="Times New Roman"/>
          <w:sz w:val="24"/>
          <w:szCs w:val="24"/>
          <w:lang w:eastAsia="ca-ES"/>
        </w:rPr>
        <w:t xml:space="preserve">un drogoaddicte, </w:t>
      </w:r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Un </w:t>
      </w:r>
      <w:proofErr w:type="spellStart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mauvais</w:t>
      </w:r>
      <w:proofErr w:type="spellEnd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fils</w:t>
      </w:r>
      <w:r w:rsidRPr="006342D1">
        <w:rPr>
          <w:rFonts w:ascii="Times New Roman" w:hAnsi="Times New Roman" w:cs="Times New Roman"/>
          <w:sz w:val="24"/>
          <w:szCs w:val="24"/>
          <w:lang w:eastAsia="ca-ES"/>
        </w:rPr>
        <w:t xml:space="preserve"> (1980), i una comèdia romàntica ben diferent, </w:t>
      </w:r>
      <w:proofErr w:type="spellStart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Quelques</w:t>
      </w:r>
      <w:proofErr w:type="spellEnd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jours</w:t>
      </w:r>
      <w:proofErr w:type="spellEnd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avec</w:t>
      </w:r>
      <w:proofErr w:type="spellEnd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6342D1">
        <w:rPr>
          <w:rFonts w:ascii="Times New Roman" w:hAnsi="Times New Roman" w:cs="Times New Roman"/>
          <w:i/>
          <w:sz w:val="24"/>
          <w:szCs w:val="24"/>
          <w:lang w:eastAsia="ca-ES"/>
        </w:rPr>
        <w:t>moi</w:t>
      </w:r>
      <w:proofErr w:type="spellEnd"/>
      <w:r w:rsidRPr="006342D1">
        <w:rPr>
          <w:rFonts w:ascii="Times New Roman" w:hAnsi="Times New Roman" w:cs="Times New Roman"/>
          <w:sz w:val="24"/>
          <w:szCs w:val="24"/>
          <w:lang w:eastAsia="ca-ES"/>
        </w:rPr>
        <w:t xml:space="preserve"> (1988), interpretada per </w:t>
      </w:r>
      <w:proofErr w:type="spellStart"/>
      <w:r w:rsidRPr="006342D1">
        <w:rPr>
          <w:rFonts w:ascii="Times New Roman" w:hAnsi="Times New Roman" w:cs="Times New Roman"/>
          <w:sz w:val="24"/>
          <w:szCs w:val="24"/>
          <w:lang w:eastAsia="ca-ES"/>
        </w:rPr>
        <w:t>Sandrine</w:t>
      </w:r>
      <w:proofErr w:type="spellEnd"/>
      <w:r w:rsidRPr="006342D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342D1">
        <w:rPr>
          <w:rFonts w:ascii="Times New Roman" w:hAnsi="Times New Roman" w:cs="Times New Roman"/>
          <w:sz w:val="24"/>
          <w:szCs w:val="24"/>
          <w:lang w:eastAsia="ca-ES"/>
        </w:rPr>
        <w:t>Bonnaire</w:t>
      </w:r>
      <w:proofErr w:type="spellEnd"/>
      <w:r w:rsidRPr="006342D1">
        <w:rPr>
          <w:rFonts w:ascii="Times New Roman" w:hAnsi="Times New Roman" w:cs="Times New Roman"/>
          <w:sz w:val="24"/>
          <w:szCs w:val="24"/>
          <w:lang w:eastAsia="ca-ES"/>
        </w:rPr>
        <w:t xml:space="preserve"> i Daniel </w:t>
      </w:r>
      <w:proofErr w:type="spellStart"/>
      <w:r w:rsidRPr="006342D1">
        <w:rPr>
          <w:rFonts w:ascii="Times New Roman" w:hAnsi="Times New Roman" w:cs="Times New Roman"/>
          <w:sz w:val="24"/>
          <w:szCs w:val="24"/>
          <w:lang w:eastAsia="ca-ES"/>
        </w:rPr>
        <w:t>Auteuil</w:t>
      </w:r>
      <w:proofErr w:type="spellEnd"/>
      <w:r w:rsidR="00DA2AB9"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  <w:r w:rsidRPr="006342D1">
        <w:rPr>
          <w:rFonts w:ascii="Times New Roman" w:hAnsi="Times New Roman" w:cs="Times New Roman"/>
          <w:sz w:val="24"/>
          <w:szCs w:val="24"/>
          <w:lang w:eastAsia="ca-ES"/>
        </w:rPr>
        <w:t xml:space="preserve">Després va trobar a </w:t>
      </w:r>
      <w:proofErr w:type="spellStart"/>
      <w:r w:rsidRPr="006342D1">
        <w:rPr>
          <w:rFonts w:ascii="Times New Roman" w:hAnsi="Times New Roman" w:cs="Times New Roman"/>
          <w:sz w:val="24"/>
          <w:szCs w:val="24"/>
          <w:lang w:eastAsia="ca-ES"/>
        </w:rPr>
        <w:t>Emmanuelle</w:t>
      </w:r>
      <w:proofErr w:type="spellEnd"/>
      <w:r w:rsidRPr="006342D1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6342D1">
        <w:rPr>
          <w:rFonts w:ascii="Times New Roman" w:hAnsi="Times New Roman" w:cs="Times New Roman"/>
          <w:sz w:val="24"/>
          <w:szCs w:val="24"/>
          <w:lang w:eastAsia="ca-ES"/>
        </w:rPr>
        <w:t>Béart</w:t>
      </w:r>
      <w:proofErr w:type="spellEnd"/>
      <w:r w:rsidR="00DA2AB9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6342D1">
        <w:rPr>
          <w:rFonts w:ascii="Times New Roman" w:hAnsi="Times New Roman" w:cs="Times New Roman"/>
          <w:sz w:val="24"/>
          <w:szCs w:val="24"/>
          <w:lang w:eastAsia="ca-ES"/>
        </w:rPr>
        <w:t xml:space="preserve"> una nova actriu amb què es va sentir tan segur com amb </w:t>
      </w:r>
      <w:proofErr w:type="spellStart"/>
      <w:r w:rsidR="00DA2AB9">
        <w:rPr>
          <w:rFonts w:ascii="Times New Roman" w:hAnsi="Times New Roman" w:cs="Times New Roman"/>
          <w:sz w:val="24"/>
          <w:szCs w:val="24"/>
          <w:lang w:eastAsia="ca-ES"/>
        </w:rPr>
        <w:t>Romy</w:t>
      </w:r>
      <w:proofErr w:type="spellEnd"/>
      <w:r w:rsidR="00DA2AB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342D1">
        <w:rPr>
          <w:rFonts w:ascii="Times New Roman" w:hAnsi="Times New Roman" w:cs="Times New Roman"/>
          <w:sz w:val="24"/>
          <w:szCs w:val="24"/>
          <w:lang w:eastAsia="ca-ES"/>
        </w:rPr>
        <w:t xml:space="preserve">Schneider. Amb ella va realitzar els seus dos últims films, </w:t>
      </w:r>
      <w:r w:rsidRPr="00DA2AB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Un </w:t>
      </w:r>
      <w:proofErr w:type="spellStart"/>
      <w:r w:rsidRPr="00DA2AB9">
        <w:rPr>
          <w:rFonts w:ascii="Times New Roman" w:hAnsi="Times New Roman" w:cs="Times New Roman"/>
          <w:i/>
          <w:sz w:val="24"/>
          <w:szCs w:val="24"/>
          <w:lang w:eastAsia="ca-ES"/>
        </w:rPr>
        <w:t>coeur</w:t>
      </w:r>
      <w:proofErr w:type="spellEnd"/>
      <w:r w:rsidRPr="00DA2AB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en </w:t>
      </w:r>
      <w:proofErr w:type="spellStart"/>
      <w:r w:rsidRPr="00DA2AB9">
        <w:rPr>
          <w:rFonts w:ascii="Times New Roman" w:hAnsi="Times New Roman" w:cs="Times New Roman"/>
          <w:i/>
          <w:sz w:val="24"/>
          <w:szCs w:val="24"/>
          <w:lang w:eastAsia="ca-ES"/>
        </w:rPr>
        <w:t>hiver</w:t>
      </w:r>
      <w:proofErr w:type="spellEnd"/>
      <w:r w:rsidRPr="006342D1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r w:rsidR="00DA2AB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Un </w:t>
      </w:r>
      <w:proofErr w:type="spellStart"/>
      <w:r w:rsidR="00DA2AB9">
        <w:rPr>
          <w:rFonts w:ascii="Times New Roman" w:hAnsi="Times New Roman" w:cs="Times New Roman"/>
          <w:i/>
          <w:sz w:val="24"/>
          <w:szCs w:val="24"/>
          <w:lang w:eastAsia="ca-ES"/>
        </w:rPr>
        <w:t>corazón</w:t>
      </w:r>
      <w:proofErr w:type="spellEnd"/>
      <w:r w:rsidR="00DA2AB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en </w:t>
      </w:r>
      <w:proofErr w:type="spellStart"/>
      <w:r w:rsidR="00DA2AB9">
        <w:rPr>
          <w:rFonts w:ascii="Times New Roman" w:hAnsi="Times New Roman" w:cs="Times New Roman"/>
          <w:i/>
          <w:sz w:val="24"/>
          <w:szCs w:val="24"/>
          <w:lang w:eastAsia="ca-ES"/>
        </w:rPr>
        <w:t>invierno</w:t>
      </w:r>
      <w:proofErr w:type="spellEnd"/>
      <w:r w:rsidRPr="006342D1">
        <w:rPr>
          <w:rFonts w:ascii="Times New Roman" w:hAnsi="Times New Roman" w:cs="Times New Roman"/>
          <w:sz w:val="24"/>
          <w:szCs w:val="24"/>
          <w:lang w:eastAsia="ca-ES"/>
        </w:rPr>
        <w:t xml:space="preserve">, 1992) i </w:t>
      </w:r>
      <w:proofErr w:type="spellStart"/>
      <w:r w:rsidRPr="00DA2AB9">
        <w:rPr>
          <w:rFonts w:ascii="Times New Roman" w:hAnsi="Times New Roman" w:cs="Times New Roman"/>
          <w:i/>
          <w:sz w:val="24"/>
          <w:szCs w:val="24"/>
          <w:lang w:eastAsia="ca-ES"/>
        </w:rPr>
        <w:t>Nelly</w:t>
      </w:r>
      <w:proofErr w:type="spellEnd"/>
      <w:r w:rsidRPr="00DA2AB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et </w:t>
      </w:r>
      <w:proofErr w:type="spellStart"/>
      <w:r w:rsidRPr="00DA2AB9">
        <w:rPr>
          <w:rFonts w:ascii="Times New Roman" w:hAnsi="Times New Roman" w:cs="Times New Roman"/>
          <w:i/>
          <w:sz w:val="24"/>
          <w:szCs w:val="24"/>
          <w:lang w:eastAsia="ca-ES"/>
        </w:rPr>
        <w:t>Mr</w:t>
      </w:r>
      <w:proofErr w:type="spellEnd"/>
      <w:r w:rsidRPr="00DA2AB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. </w:t>
      </w:r>
      <w:proofErr w:type="spellStart"/>
      <w:r w:rsidRPr="00DA2AB9">
        <w:rPr>
          <w:rFonts w:ascii="Times New Roman" w:hAnsi="Times New Roman" w:cs="Times New Roman"/>
          <w:i/>
          <w:sz w:val="24"/>
          <w:szCs w:val="24"/>
          <w:lang w:eastAsia="ca-ES"/>
        </w:rPr>
        <w:t>Arnaud</w:t>
      </w:r>
      <w:proofErr w:type="spellEnd"/>
      <w:r w:rsidRPr="006342D1">
        <w:rPr>
          <w:rFonts w:ascii="Times New Roman" w:hAnsi="Times New Roman" w:cs="Times New Roman"/>
          <w:sz w:val="24"/>
          <w:szCs w:val="24"/>
          <w:lang w:eastAsia="ca-ES"/>
        </w:rPr>
        <w:t xml:space="preserve"> (1995), drames delicats sobre triangles amorosos i atraccions inesperades.</w:t>
      </w:r>
    </w:p>
    <w:p w:rsidR="00A971B8" w:rsidRPr="006342D1" w:rsidRDefault="00C55E52" w:rsidP="006342D1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lastRenderedPageBreak/>
        <w:drawing>
          <wp:inline distT="0" distB="0" distL="0" distR="0">
            <wp:extent cx="4681728" cy="3057144"/>
            <wp:effectExtent l="0" t="0" r="5080" b="0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n-coeur-en-hiv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05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C55E52">
        <w:rPr>
          <w:rFonts w:ascii="Times New Roman" w:hAnsi="Times New Roman" w:cs="Times New Roman"/>
          <w:i/>
          <w:sz w:val="20"/>
          <w:szCs w:val="24"/>
          <w:lang w:eastAsia="ca-ES"/>
        </w:rPr>
        <w:t xml:space="preserve">Un </w:t>
      </w:r>
      <w:proofErr w:type="spellStart"/>
      <w:r w:rsidRPr="00C55E52">
        <w:rPr>
          <w:rFonts w:ascii="Times New Roman" w:hAnsi="Times New Roman" w:cs="Times New Roman"/>
          <w:i/>
          <w:sz w:val="20"/>
          <w:szCs w:val="24"/>
          <w:lang w:eastAsia="ca-ES"/>
        </w:rPr>
        <w:t>coeur</w:t>
      </w:r>
      <w:proofErr w:type="spellEnd"/>
      <w:r w:rsidRPr="00C55E52">
        <w:rPr>
          <w:rFonts w:ascii="Times New Roman" w:hAnsi="Times New Roman" w:cs="Times New Roman"/>
          <w:i/>
          <w:sz w:val="20"/>
          <w:szCs w:val="24"/>
          <w:lang w:eastAsia="ca-ES"/>
        </w:rPr>
        <w:t xml:space="preserve"> en </w:t>
      </w:r>
      <w:proofErr w:type="spellStart"/>
      <w:r w:rsidRPr="00C55E52">
        <w:rPr>
          <w:rFonts w:ascii="Times New Roman" w:hAnsi="Times New Roman" w:cs="Times New Roman"/>
          <w:i/>
          <w:sz w:val="20"/>
          <w:szCs w:val="24"/>
          <w:lang w:eastAsia="ca-ES"/>
        </w:rPr>
        <w:t>hiver</w:t>
      </w:r>
      <w:proofErr w:type="spellEnd"/>
    </w:p>
    <w:p w:rsidR="006342D1" w:rsidRPr="006342D1" w:rsidRDefault="006342D1" w:rsidP="006342D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2A0BD1" w:rsidRDefault="006E7183" w:rsidP="0023726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Programació de la retrospectiva </w:t>
      </w:r>
      <w:r w:rsidR="00413248">
        <w:rPr>
          <w:rFonts w:ascii="Times New Roman" w:hAnsi="Times New Roman" w:cs="Times New Roman"/>
          <w:sz w:val="24"/>
          <w:szCs w:val="24"/>
          <w:lang w:eastAsia="ca-ES"/>
        </w:rPr>
        <w:t xml:space="preserve">Claude </w:t>
      </w:r>
      <w:proofErr w:type="spellStart"/>
      <w:r w:rsidR="00413248">
        <w:rPr>
          <w:rFonts w:ascii="Times New Roman" w:hAnsi="Times New Roman" w:cs="Times New Roman"/>
          <w:sz w:val="24"/>
          <w:szCs w:val="24"/>
          <w:lang w:eastAsia="ca-ES"/>
        </w:rPr>
        <w:t>Sautet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8" w:history="1">
        <w:r w:rsidRPr="006E7183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6E7183" w:rsidRDefault="006E7183" w:rsidP="0023726A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54E70" w:rsidRDefault="00413248" w:rsidP="0023726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Amb la col·laboració de:</w:t>
      </w:r>
    </w:p>
    <w:p w:rsidR="00413248" w:rsidRDefault="00413248" w:rsidP="0023726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lang w:eastAsia="ca-ES"/>
        </w:rPr>
        <w:drawing>
          <wp:inline distT="0" distB="0" distL="0" distR="0">
            <wp:extent cx="1524861" cy="1313580"/>
            <wp:effectExtent l="0" t="0" r="0" b="1270"/>
            <wp:docPr id="3" name="Imatge 3" descr="Festival Sant Sebasti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stival Sant Sebastià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003" cy="13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3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453A6"/>
    <w:rsid w:val="00060E82"/>
    <w:rsid w:val="00070F47"/>
    <w:rsid w:val="00074C5D"/>
    <w:rsid w:val="0007690C"/>
    <w:rsid w:val="000939B0"/>
    <w:rsid w:val="000D3A25"/>
    <w:rsid w:val="000D4193"/>
    <w:rsid w:val="000E1F1E"/>
    <w:rsid w:val="000E4103"/>
    <w:rsid w:val="000F4465"/>
    <w:rsid w:val="001013AB"/>
    <w:rsid w:val="0010728B"/>
    <w:rsid w:val="00114B6D"/>
    <w:rsid w:val="001267C8"/>
    <w:rsid w:val="001366C3"/>
    <w:rsid w:val="0015437D"/>
    <w:rsid w:val="0016061E"/>
    <w:rsid w:val="001613EE"/>
    <w:rsid w:val="00166CFE"/>
    <w:rsid w:val="00174E3B"/>
    <w:rsid w:val="001758F1"/>
    <w:rsid w:val="00180C0C"/>
    <w:rsid w:val="00181504"/>
    <w:rsid w:val="001A092A"/>
    <w:rsid w:val="001C02C8"/>
    <w:rsid w:val="001F6337"/>
    <w:rsid w:val="001F740D"/>
    <w:rsid w:val="002052E6"/>
    <w:rsid w:val="00220CB0"/>
    <w:rsid w:val="0023620A"/>
    <w:rsid w:val="0023726A"/>
    <w:rsid w:val="00255BC7"/>
    <w:rsid w:val="00262757"/>
    <w:rsid w:val="002655C3"/>
    <w:rsid w:val="00272250"/>
    <w:rsid w:val="002A0BD1"/>
    <w:rsid w:val="002C1E54"/>
    <w:rsid w:val="002E34D9"/>
    <w:rsid w:val="002E5093"/>
    <w:rsid w:val="002E6D48"/>
    <w:rsid w:val="002F2F94"/>
    <w:rsid w:val="00347252"/>
    <w:rsid w:val="00355684"/>
    <w:rsid w:val="0036024B"/>
    <w:rsid w:val="00371DDA"/>
    <w:rsid w:val="00394115"/>
    <w:rsid w:val="00395A4F"/>
    <w:rsid w:val="003C586A"/>
    <w:rsid w:val="003D323B"/>
    <w:rsid w:val="00413248"/>
    <w:rsid w:val="00466D3B"/>
    <w:rsid w:val="004A7AE8"/>
    <w:rsid w:val="004C6DE4"/>
    <w:rsid w:val="005320CF"/>
    <w:rsid w:val="005606E6"/>
    <w:rsid w:val="00561191"/>
    <w:rsid w:val="005A01A9"/>
    <w:rsid w:val="005A66E3"/>
    <w:rsid w:val="005C1599"/>
    <w:rsid w:val="005E2319"/>
    <w:rsid w:val="005E2BCF"/>
    <w:rsid w:val="005F2250"/>
    <w:rsid w:val="005F4A34"/>
    <w:rsid w:val="0060079B"/>
    <w:rsid w:val="00633752"/>
    <w:rsid w:val="006342D1"/>
    <w:rsid w:val="0065207D"/>
    <w:rsid w:val="00652AA1"/>
    <w:rsid w:val="006613A1"/>
    <w:rsid w:val="00663D15"/>
    <w:rsid w:val="00686616"/>
    <w:rsid w:val="00692A18"/>
    <w:rsid w:val="006A1DEA"/>
    <w:rsid w:val="006D2C5B"/>
    <w:rsid w:val="006E7183"/>
    <w:rsid w:val="00706916"/>
    <w:rsid w:val="00710059"/>
    <w:rsid w:val="007231E2"/>
    <w:rsid w:val="0072476A"/>
    <w:rsid w:val="00726EEC"/>
    <w:rsid w:val="00747691"/>
    <w:rsid w:val="00757B95"/>
    <w:rsid w:val="007626F3"/>
    <w:rsid w:val="00786CCA"/>
    <w:rsid w:val="007954CF"/>
    <w:rsid w:val="007A1ECB"/>
    <w:rsid w:val="007A4FF5"/>
    <w:rsid w:val="007B54E1"/>
    <w:rsid w:val="007C285A"/>
    <w:rsid w:val="007D14E2"/>
    <w:rsid w:val="00830EB5"/>
    <w:rsid w:val="008373C3"/>
    <w:rsid w:val="00886490"/>
    <w:rsid w:val="008A119E"/>
    <w:rsid w:val="008B5644"/>
    <w:rsid w:val="008C0809"/>
    <w:rsid w:val="008D00D8"/>
    <w:rsid w:val="008E2D9E"/>
    <w:rsid w:val="008F048A"/>
    <w:rsid w:val="008F52D8"/>
    <w:rsid w:val="0093522C"/>
    <w:rsid w:val="009406AA"/>
    <w:rsid w:val="009458A5"/>
    <w:rsid w:val="0095448B"/>
    <w:rsid w:val="00954E29"/>
    <w:rsid w:val="00992320"/>
    <w:rsid w:val="009D13AC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21B4C"/>
    <w:rsid w:val="00A311A3"/>
    <w:rsid w:val="00A31640"/>
    <w:rsid w:val="00A456B8"/>
    <w:rsid w:val="00A644E8"/>
    <w:rsid w:val="00A817DE"/>
    <w:rsid w:val="00A971B8"/>
    <w:rsid w:val="00AB014A"/>
    <w:rsid w:val="00AB20E0"/>
    <w:rsid w:val="00AB3EDD"/>
    <w:rsid w:val="00AB4A19"/>
    <w:rsid w:val="00AB5CC5"/>
    <w:rsid w:val="00AE389A"/>
    <w:rsid w:val="00B65F58"/>
    <w:rsid w:val="00B74E35"/>
    <w:rsid w:val="00B82649"/>
    <w:rsid w:val="00B9755B"/>
    <w:rsid w:val="00BA068D"/>
    <w:rsid w:val="00BA55E9"/>
    <w:rsid w:val="00BB3CBF"/>
    <w:rsid w:val="00BE7799"/>
    <w:rsid w:val="00C00DA4"/>
    <w:rsid w:val="00C07936"/>
    <w:rsid w:val="00C10C26"/>
    <w:rsid w:val="00C275E3"/>
    <w:rsid w:val="00C32008"/>
    <w:rsid w:val="00C37BFB"/>
    <w:rsid w:val="00C50CBF"/>
    <w:rsid w:val="00C54CD4"/>
    <w:rsid w:val="00C54E70"/>
    <w:rsid w:val="00C55E52"/>
    <w:rsid w:val="00C707DE"/>
    <w:rsid w:val="00C750DF"/>
    <w:rsid w:val="00C77E2A"/>
    <w:rsid w:val="00C9295C"/>
    <w:rsid w:val="00C94D71"/>
    <w:rsid w:val="00CB5EB3"/>
    <w:rsid w:val="00CB7C81"/>
    <w:rsid w:val="00CC7F8E"/>
    <w:rsid w:val="00CE563D"/>
    <w:rsid w:val="00CF0AFB"/>
    <w:rsid w:val="00CF180F"/>
    <w:rsid w:val="00D377AF"/>
    <w:rsid w:val="00D56854"/>
    <w:rsid w:val="00D56A74"/>
    <w:rsid w:val="00D61436"/>
    <w:rsid w:val="00D70BAD"/>
    <w:rsid w:val="00D737BC"/>
    <w:rsid w:val="00D73DC1"/>
    <w:rsid w:val="00D83BB7"/>
    <w:rsid w:val="00DA0CF2"/>
    <w:rsid w:val="00DA2AB9"/>
    <w:rsid w:val="00DA2C52"/>
    <w:rsid w:val="00DB0136"/>
    <w:rsid w:val="00DB6159"/>
    <w:rsid w:val="00DF25A4"/>
    <w:rsid w:val="00DF3D62"/>
    <w:rsid w:val="00E01E5B"/>
    <w:rsid w:val="00E50798"/>
    <w:rsid w:val="00E5361F"/>
    <w:rsid w:val="00E62990"/>
    <w:rsid w:val="00E67643"/>
    <w:rsid w:val="00E70B9B"/>
    <w:rsid w:val="00E774F8"/>
    <w:rsid w:val="00E775BC"/>
    <w:rsid w:val="00E80E57"/>
    <w:rsid w:val="00EB3E63"/>
    <w:rsid w:val="00EC09B4"/>
    <w:rsid w:val="00EC1DF5"/>
    <w:rsid w:val="00ED4E5B"/>
    <w:rsid w:val="00EE2C06"/>
    <w:rsid w:val="00F64196"/>
    <w:rsid w:val="00F65DB2"/>
    <w:rsid w:val="00F67DFD"/>
    <w:rsid w:val="00F81BBD"/>
    <w:rsid w:val="00FA7C8F"/>
    <w:rsid w:val="00FB06ED"/>
    <w:rsid w:val="00FC4D3E"/>
    <w:rsid w:val="00FC79EE"/>
    <w:rsid w:val="00FC7DFC"/>
    <w:rsid w:val="00FD00C9"/>
    <w:rsid w:val="00FD3727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566C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claude-saut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3</cp:revision>
  <dcterms:created xsi:type="dcterms:W3CDTF">2023-06-02T08:10:00Z</dcterms:created>
  <dcterms:modified xsi:type="dcterms:W3CDTF">2023-06-02T09:43:00Z</dcterms:modified>
</cp:coreProperties>
</file>